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3F" w:rsidRPr="00C57C3F" w:rsidRDefault="00C57C3F" w:rsidP="00C57C3F">
      <w:pPr>
        <w:spacing w:after="0" w:line="360" w:lineRule="auto"/>
        <w:jc w:val="right"/>
        <w:rPr>
          <w:rFonts w:ascii="Times New Roman" w:hAnsi="Times New Roman" w:cs="Times New Roman"/>
          <w:color w:val="auto"/>
          <w:sz w:val="26"/>
          <w:szCs w:val="26"/>
        </w:rPr>
      </w:pPr>
      <w:r w:rsidRPr="00C57C3F">
        <w:rPr>
          <w:rFonts w:ascii="Times New Roman" w:hAnsi="Times New Roman" w:cs="Times New Roman"/>
          <w:color w:val="auto"/>
          <w:sz w:val="26"/>
          <w:szCs w:val="26"/>
        </w:rPr>
        <w:t>Научно-методические материалы</w:t>
      </w:r>
    </w:p>
    <w:p w:rsidR="00C57C3F" w:rsidRDefault="00C57C3F">
      <w:pPr>
        <w:spacing w:line="360" w:lineRule="auto"/>
        <w:jc w:val="center"/>
        <w:rPr>
          <w:rFonts w:ascii="Times New Roman" w:hAnsi="Times New Roman"/>
          <w:b/>
          <w:bCs/>
          <w:sz w:val="28"/>
          <w:szCs w:val="28"/>
        </w:rPr>
      </w:pPr>
    </w:p>
    <w:p w:rsidR="00CE05E1" w:rsidRDefault="0016177A">
      <w:pPr>
        <w:spacing w:line="360" w:lineRule="auto"/>
        <w:jc w:val="center"/>
      </w:pPr>
      <w:r>
        <w:rPr>
          <w:rFonts w:ascii="Times New Roman" w:hAnsi="Times New Roman"/>
          <w:b/>
          <w:bCs/>
          <w:sz w:val="28"/>
          <w:szCs w:val="28"/>
        </w:rPr>
        <w:t>«Весело готовимся к устному собеседованию»</w:t>
      </w:r>
    </w:p>
    <w:p w:rsidR="00C57C3F" w:rsidRDefault="00C57C3F" w:rsidP="00C57C3F">
      <w:pPr>
        <w:spacing w:before="57" w:after="57" w:line="360" w:lineRule="auto"/>
        <w:jc w:val="right"/>
        <w:rPr>
          <w:rFonts w:ascii="Times New Roman" w:hAnsi="Times New Roman"/>
          <w:sz w:val="28"/>
          <w:szCs w:val="28"/>
        </w:rPr>
      </w:pPr>
      <w:proofErr w:type="spellStart"/>
      <w:r w:rsidRPr="00C57C3F">
        <w:rPr>
          <w:rFonts w:ascii="Times New Roman" w:hAnsi="Times New Roman"/>
          <w:sz w:val="28"/>
          <w:szCs w:val="28"/>
        </w:rPr>
        <w:t>Немтина</w:t>
      </w:r>
      <w:proofErr w:type="spellEnd"/>
      <w:r w:rsidRPr="00C57C3F">
        <w:rPr>
          <w:rFonts w:ascii="Times New Roman" w:hAnsi="Times New Roman"/>
          <w:sz w:val="28"/>
          <w:szCs w:val="28"/>
        </w:rPr>
        <w:t xml:space="preserve"> Т.Е., Смирнова Н.С., Янковская Е.Н., </w:t>
      </w:r>
    </w:p>
    <w:p w:rsidR="00CE05E1" w:rsidRDefault="00C57C3F" w:rsidP="00C57C3F">
      <w:pPr>
        <w:spacing w:before="57" w:after="57" w:line="360" w:lineRule="auto"/>
        <w:jc w:val="right"/>
        <w:rPr>
          <w:rFonts w:ascii="Times New Roman" w:hAnsi="Times New Roman"/>
          <w:sz w:val="28"/>
          <w:szCs w:val="28"/>
        </w:rPr>
      </w:pPr>
      <w:r>
        <w:rPr>
          <w:rFonts w:ascii="Times New Roman" w:hAnsi="Times New Roman"/>
          <w:sz w:val="28"/>
          <w:szCs w:val="28"/>
        </w:rPr>
        <w:t>учи</w:t>
      </w:r>
      <w:r w:rsidRPr="00C57C3F">
        <w:rPr>
          <w:rFonts w:ascii="Times New Roman" w:hAnsi="Times New Roman"/>
          <w:sz w:val="28"/>
          <w:szCs w:val="28"/>
        </w:rPr>
        <w:t xml:space="preserve">теля МАОУ «ООШ № 20» г. </w:t>
      </w:r>
      <w:proofErr w:type="spellStart"/>
      <w:r w:rsidRPr="00C57C3F">
        <w:rPr>
          <w:rFonts w:ascii="Times New Roman" w:hAnsi="Times New Roman"/>
          <w:sz w:val="28"/>
          <w:szCs w:val="28"/>
        </w:rPr>
        <w:t>Губахи</w:t>
      </w:r>
      <w:proofErr w:type="spellEnd"/>
    </w:p>
    <w:p w:rsidR="00C57C3F" w:rsidRPr="00E85AAF" w:rsidRDefault="00C57C3F" w:rsidP="00C57C3F">
      <w:pPr>
        <w:spacing w:before="57" w:after="57" w:line="360" w:lineRule="auto"/>
        <w:jc w:val="right"/>
        <w:rPr>
          <w:u w:val="single"/>
        </w:rPr>
      </w:pPr>
      <w:bookmarkStart w:id="0" w:name="_GoBack"/>
    </w:p>
    <w:p w:rsidR="00CE05E1" w:rsidRDefault="0016177A">
      <w:pPr>
        <w:pStyle w:val="a9"/>
        <w:spacing w:after="160" w:line="360" w:lineRule="auto"/>
        <w:jc w:val="both"/>
      </w:pPr>
      <w:r w:rsidRPr="00E85AAF">
        <w:rPr>
          <w:rFonts w:ascii="Times New Roman" w:hAnsi="Times New Roman"/>
          <w:color w:val="000000"/>
          <w:sz w:val="28"/>
          <w:szCs w:val="28"/>
          <w:u w:val="single"/>
        </w:rPr>
        <w:tab/>
      </w:r>
      <w:r w:rsidRPr="00E85AAF">
        <w:rPr>
          <w:rFonts w:ascii="Times New Roman" w:hAnsi="Times New Roman" w:cs="Times New Roman"/>
          <w:color w:val="000000"/>
          <w:sz w:val="28"/>
          <w:szCs w:val="28"/>
          <w:u w:val="single"/>
        </w:rPr>
        <w:t>В 2017-2018 учебном году обучающимся 9 классов было предложено пройти устное собеседование по русскому языку. Обучающиеся нашей школы испытывали затруднения при создании спонтанного монологического высказывания на заданные темы. Начать подготовку к устному собеседованию мы решили с 5 класса, так как дети этого возраста очень любят играть, открыты для всего нового. Целевой группе (20 человек) было предложено</w:t>
      </w:r>
      <w:r>
        <w:rPr>
          <w:rFonts w:ascii="Times New Roman" w:hAnsi="Times New Roman" w:cs="Times New Roman"/>
          <w:color w:val="000000"/>
          <w:sz w:val="28"/>
          <w:szCs w:val="28"/>
        </w:rPr>
        <w:t xml:space="preserve"> </w:t>
      </w:r>
      <w:bookmarkEnd w:id="0"/>
      <w:r>
        <w:rPr>
          <w:rFonts w:ascii="Times New Roman" w:hAnsi="Times New Roman" w:cs="Times New Roman"/>
          <w:color w:val="000000"/>
          <w:sz w:val="28"/>
          <w:szCs w:val="28"/>
        </w:rPr>
        <w:t>входное контрольное мероприятие «Импровизация», которое оценивалось по следующим критериям: монологическое высказывание, работа с контекстами, речь. Дети при выполнении задания столкнулись с некоторыми трудностями (4 человека не смогли составить монологическое высказывание; 8 человек не включили новые контексты в свой монолог; речь большинства была недостаточно разнообразна). Поэтому мы создали модуль, опираясь на технологию «</w:t>
      </w:r>
      <w:proofErr w:type="spellStart"/>
      <w:r>
        <w:rPr>
          <w:rFonts w:ascii="Times New Roman" w:hAnsi="Times New Roman" w:cs="Times New Roman"/>
          <w:color w:val="000000"/>
          <w:sz w:val="28"/>
          <w:szCs w:val="28"/>
        </w:rPr>
        <w:t>Сторителлинг</w:t>
      </w:r>
      <w:proofErr w:type="spellEnd"/>
      <w:r>
        <w:rPr>
          <w:rFonts w:ascii="Times New Roman" w:hAnsi="Times New Roman" w:cs="Times New Roman"/>
          <w:color w:val="000000"/>
          <w:sz w:val="28"/>
          <w:szCs w:val="28"/>
        </w:rPr>
        <w:t xml:space="preserve">». </w:t>
      </w:r>
    </w:p>
    <w:p w:rsidR="00CE05E1" w:rsidRDefault="0016177A">
      <w:pPr>
        <w:pStyle w:val="a9"/>
        <w:spacing w:after="160" w:line="360" w:lineRule="auto"/>
        <w:jc w:val="both"/>
      </w:pPr>
      <w:r>
        <w:rPr>
          <w:noProof/>
          <w:lang w:eastAsia="ru-RU"/>
        </w:rPr>
        <w:drawing>
          <wp:anchor distT="0" distB="0" distL="0" distR="0" simplePos="0" relativeHeight="2" behindDoc="0" locked="0" layoutInCell="1" allowOverlap="1">
            <wp:simplePos x="0" y="0"/>
            <wp:positionH relativeFrom="column">
              <wp:posOffset>4656455</wp:posOffset>
            </wp:positionH>
            <wp:positionV relativeFrom="paragraph">
              <wp:posOffset>1616710</wp:posOffset>
            </wp:positionV>
            <wp:extent cx="1769110" cy="1325245"/>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tretch>
                      <a:fillRect/>
                    </a:stretch>
                  </pic:blipFill>
                  <pic:spPr bwMode="auto">
                    <a:xfrm>
                      <a:off x="0" y="0"/>
                      <a:ext cx="1769110" cy="1325245"/>
                    </a:xfrm>
                    <a:prstGeom prst="rect">
                      <a:avLst/>
                    </a:prstGeom>
                  </pic:spPr>
                </pic:pic>
              </a:graphicData>
            </a:graphic>
          </wp:anchor>
        </w:drawing>
      </w:r>
      <w:r>
        <w:rPr>
          <w:rFonts w:ascii="Times New Roman" w:hAnsi="Times New Roman" w:cs="Times New Roman"/>
          <w:color w:val="000000"/>
          <w:sz w:val="28"/>
          <w:szCs w:val="28"/>
        </w:rPr>
        <w:tab/>
      </w:r>
      <w:r>
        <w:rPr>
          <w:rFonts w:ascii="Times New Roman" w:hAnsi="Times New Roman"/>
          <w:color w:val="000000"/>
          <w:sz w:val="28"/>
          <w:szCs w:val="28"/>
        </w:rPr>
        <w:t xml:space="preserve">Рассказывание историй — одно из самых естественных действий в нашей жизни. Мы постоянно рассказываем о том, как прошел день, болтаем с друзьями, читаем истории в интернете и слышим их. Это необходимо для человека любого возраста.                            </w:t>
      </w:r>
      <w:r>
        <w:rPr>
          <w:rFonts w:ascii="Times New Roman" w:hAnsi="Times New Roman"/>
          <w:color w:val="000000"/>
          <w:sz w:val="28"/>
          <w:szCs w:val="28"/>
        </w:rPr>
        <w:br/>
      </w:r>
      <w:r>
        <w:rPr>
          <w:rFonts w:ascii="Times New Roman" w:hAnsi="Times New Roman"/>
          <w:color w:val="000000"/>
          <w:sz w:val="28"/>
          <w:szCs w:val="28"/>
        </w:rPr>
        <w:tab/>
        <w:t xml:space="preserve">Метод </w:t>
      </w:r>
      <w:proofErr w:type="spellStart"/>
      <w:r>
        <w:rPr>
          <w:rFonts w:ascii="Times New Roman" w:hAnsi="Times New Roman"/>
          <w:color w:val="000000"/>
          <w:sz w:val="28"/>
          <w:szCs w:val="28"/>
        </w:rPr>
        <w:t>сторителлинг</w:t>
      </w:r>
      <w:proofErr w:type="spellEnd"/>
      <w:r>
        <w:rPr>
          <w:rFonts w:ascii="Times New Roman" w:hAnsi="Times New Roman"/>
          <w:color w:val="000000"/>
          <w:sz w:val="28"/>
          <w:szCs w:val="28"/>
        </w:rPr>
        <w:t xml:space="preserve"> – это изучение языка с помощью небольших историй на разные темы. Истории позволяют использовать различный материал, помогают отработать грамматику и лексику, способствуют развитию воображения, говорения, </w:t>
      </w:r>
      <w:proofErr w:type="spellStart"/>
      <w:r>
        <w:rPr>
          <w:rFonts w:ascii="Times New Roman" w:hAnsi="Times New Roman"/>
          <w:color w:val="000000"/>
          <w:sz w:val="28"/>
          <w:szCs w:val="28"/>
        </w:rPr>
        <w:t>аудирования</w:t>
      </w:r>
      <w:proofErr w:type="spellEnd"/>
      <w:r>
        <w:rPr>
          <w:rFonts w:ascii="Times New Roman" w:hAnsi="Times New Roman"/>
          <w:color w:val="000000"/>
          <w:sz w:val="28"/>
          <w:szCs w:val="28"/>
        </w:rPr>
        <w:t>, письма. Этот прием отлично подходит самым разным возрастным группам. Атмосфера на таких занятиях самая непринужденная.</w:t>
      </w:r>
    </w:p>
    <w:p w:rsidR="00CE05E1" w:rsidRDefault="0016177A">
      <w:pPr>
        <w:pStyle w:val="a9"/>
        <w:spacing w:after="160" w:line="360" w:lineRule="auto"/>
        <w:jc w:val="both"/>
      </w:pPr>
      <w:r>
        <w:rPr>
          <w:rFonts w:ascii="Times New Roman" w:hAnsi="Times New Roman"/>
          <w:color w:val="000000"/>
          <w:sz w:val="28"/>
          <w:szCs w:val="28"/>
        </w:rPr>
        <w:lastRenderedPageBreak/>
        <w:tab/>
        <w:t xml:space="preserve">На  уроках русского языка и литературы учителя  используют игровые технологии, уделяют особое внимание развитию спонтанной речи. Нами был разработан модуль </w:t>
      </w:r>
      <w:bookmarkStart w:id="1" w:name="__DdeLink__1841_1755377679"/>
      <w:r>
        <w:rPr>
          <w:rFonts w:ascii="Times New Roman" w:hAnsi="Times New Roman"/>
          <w:color w:val="000000"/>
          <w:sz w:val="28"/>
          <w:szCs w:val="28"/>
        </w:rPr>
        <w:t>«</w:t>
      </w:r>
      <w:r>
        <w:rPr>
          <w:rFonts w:ascii="Times New Roman" w:hAnsi="Times New Roman" w:cs="Times New Roman"/>
          <w:color w:val="000000"/>
          <w:sz w:val="28"/>
          <w:szCs w:val="28"/>
        </w:rPr>
        <w:t>Весело готовимся к устному собеседованию»</w:t>
      </w:r>
      <w:bookmarkEnd w:id="1"/>
      <w:r>
        <w:rPr>
          <w:rFonts w:ascii="Times New Roman" w:hAnsi="Times New Roman" w:cs="Times New Roman"/>
          <w:color w:val="000000"/>
          <w:sz w:val="28"/>
          <w:szCs w:val="28"/>
        </w:rPr>
        <w:t xml:space="preserve">, в котором с помощью игр обучающиеся учатся находить ассоциации на заданную тему, задают вопросы, строят монологические высказывания с учетом новых контекстов. </w:t>
      </w:r>
    </w:p>
    <w:p w:rsidR="00CE05E1" w:rsidRDefault="0016177A">
      <w:pPr>
        <w:pStyle w:val="a9"/>
        <w:spacing w:after="160" w:line="360" w:lineRule="auto"/>
        <w:jc w:val="both"/>
      </w:pPr>
      <w:r>
        <w:rPr>
          <w:noProof/>
          <w:lang w:eastAsia="ru-RU"/>
        </w:rPr>
        <w:drawing>
          <wp:anchor distT="0" distB="0" distL="0" distR="0" simplePos="0" relativeHeight="3" behindDoc="0" locked="0" layoutInCell="1" allowOverlap="1">
            <wp:simplePos x="0" y="0"/>
            <wp:positionH relativeFrom="column">
              <wp:posOffset>4853940</wp:posOffset>
            </wp:positionH>
            <wp:positionV relativeFrom="paragraph">
              <wp:posOffset>-113665</wp:posOffset>
            </wp:positionV>
            <wp:extent cx="1763395" cy="1264285"/>
            <wp:effectExtent l="0" t="0" r="0" b="0"/>
            <wp:wrapSquare wrapText="largest"/>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7"/>
                    <a:stretch>
                      <a:fillRect/>
                    </a:stretch>
                  </pic:blipFill>
                  <pic:spPr bwMode="auto">
                    <a:xfrm>
                      <a:off x="0" y="0"/>
                      <a:ext cx="1763395" cy="1264285"/>
                    </a:xfrm>
                    <a:prstGeom prst="rect">
                      <a:avLst/>
                    </a:prstGeom>
                  </pic:spPr>
                </pic:pic>
              </a:graphicData>
            </a:graphic>
          </wp:anchor>
        </w:drawing>
      </w:r>
      <w:r>
        <w:rPr>
          <w:rFonts w:ascii="Times New Roman" w:hAnsi="Times New Roman" w:cs="Times New Roman"/>
          <w:color w:val="000000"/>
          <w:sz w:val="28"/>
          <w:szCs w:val="28"/>
        </w:rPr>
        <w:tab/>
        <w:t>На любую тему в нашей голове хранится достаточно много любопытных фактов, нужно только вытащить их из темных закоулков памяти на белый свет. Сделать это можно с помощью игр и упражнений, которые хорошо тренируют умение находить ассоциации на заданную тему. Одна из таких игр «</w:t>
      </w:r>
      <w:proofErr w:type="spellStart"/>
      <w:r>
        <w:rPr>
          <w:rFonts w:ascii="Times New Roman" w:hAnsi="Times New Roman" w:cs="Times New Roman"/>
          <w:color w:val="000000"/>
          <w:sz w:val="28"/>
          <w:szCs w:val="28"/>
        </w:rPr>
        <w:t>Пин-понг</w:t>
      </w:r>
      <w:proofErr w:type="spellEnd"/>
      <w:r>
        <w:rPr>
          <w:rFonts w:ascii="Times New Roman" w:hAnsi="Times New Roman" w:cs="Times New Roman"/>
          <w:color w:val="000000"/>
          <w:sz w:val="28"/>
          <w:szCs w:val="28"/>
        </w:rPr>
        <w:t xml:space="preserve"> ассоциаций»: разбившись на пары, участники выбирают тему для импровизации. Один из собеседников произносит </w:t>
      </w:r>
      <w:proofErr w:type="gramStart"/>
      <w:r>
        <w:rPr>
          <w:rFonts w:ascii="Times New Roman" w:hAnsi="Times New Roman" w:cs="Times New Roman"/>
          <w:color w:val="000000"/>
          <w:sz w:val="28"/>
          <w:szCs w:val="28"/>
        </w:rPr>
        <w:t>первую</w:t>
      </w:r>
      <w:proofErr w:type="gramEnd"/>
      <w:r>
        <w:rPr>
          <w:rFonts w:ascii="Times New Roman" w:hAnsi="Times New Roman" w:cs="Times New Roman"/>
          <w:color w:val="000000"/>
          <w:sz w:val="28"/>
          <w:szCs w:val="28"/>
        </w:rPr>
        <w:t xml:space="preserve"> пришедшую в голову ассоциацию на тему «Деньги» и раскрывает ее в течение 20-30 секунд. Замолкает, наступает ход второго. Он подхватывает, произносит свою ассоциацию на начальную тему и тоже в течение 20-30 секунд высказывается (импровизирует).</w:t>
      </w:r>
    </w:p>
    <w:p w:rsidR="00CE05E1" w:rsidRDefault="0016177A">
      <w:pPr>
        <w:pStyle w:val="a9"/>
        <w:numPr>
          <w:ilvl w:val="0"/>
          <w:numId w:val="1"/>
        </w:numPr>
        <w:spacing w:after="160" w:line="360" w:lineRule="auto"/>
        <w:jc w:val="both"/>
      </w:pPr>
      <w:r>
        <w:rPr>
          <w:rFonts w:ascii="Times New Roman" w:hAnsi="Times New Roman" w:cs="Times New Roman"/>
          <w:i/>
          <w:iCs/>
          <w:color w:val="000000"/>
          <w:sz w:val="28"/>
          <w:szCs w:val="28"/>
        </w:rPr>
        <w:t>Говоря о деньгах, в первую очередь хочется рассказать о том, какие деньги бывают. Бумажные купюры и металлические монетки у разных людей вызывают разные эмоции: радость, гордость, спокойствие, зависть и даже разочарование.</w:t>
      </w:r>
    </w:p>
    <w:p w:rsidR="00CE05E1" w:rsidRDefault="0016177A">
      <w:pPr>
        <w:pStyle w:val="a9"/>
        <w:numPr>
          <w:ilvl w:val="0"/>
          <w:numId w:val="1"/>
        </w:numPr>
        <w:spacing w:after="160" w:line="360" w:lineRule="auto"/>
        <w:jc w:val="both"/>
      </w:pPr>
      <w:r>
        <w:rPr>
          <w:rFonts w:ascii="Times New Roman" w:hAnsi="Times New Roman" w:cs="Times New Roman"/>
          <w:i/>
          <w:iCs/>
          <w:color w:val="000000"/>
          <w:sz w:val="28"/>
          <w:szCs w:val="28"/>
        </w:rPr>
        <w:t>В разные времена в виде денег использовались любые  предметы: это были и плитки чая, и какао-бобы, и сушеная рыба, и удобрение, и камни. Первыми купюрами в Канаде выступали игральные карты.</w:t>
      </w:r>
    </w:p>
    <w:p w:rsidR="00CE05E1" w:rsidRDefault="0016177A">
      <w:pPr>
        <w:pStyle w:val="a9"/>
        <w:spacing w:after="160" w:line="360" w:lineRule="auto"/>
        <w:jc w:val="both"/>
      </w:pPr>
      <w:r>
        <w:rPr>
          <w:rFonts w:ascii="Times New Roman" w:hAnsi="Times New Roman" w:cs="Times New Roman"/>
          <w:color w:val="000000"/>
          <w:sz w:val="28"/>
          <w:szCs w:val="28"/>
        </w:rPr>
        <w:t>В среднем от каждого игрока должно прозвучать 3-4 ассоциации. В ходе этой игры обучающиеся тренируют умение находить ассоциации на заданную тему.</w:t>
      </w:r>
    </w:p>
    <w:p w:rsidR="00CE05E1" w:rsidRDefault="0016177A">
      <w:pPr>
        <w:pStyle w:val="a9"/>
        <w:spacing w:after="160" w:line="360" w:lineRule="auto"/>
        <w:jc w:val="both"/>
      </w:pPr>
      <w:r>
        <w:rPr>
          <w:noProof/>
          <w:lang w:eastAsia="ru-RU"/>
        </w:rPr>
        <w:drawing>
          <wp:anchor distT="0" distB="0" distL="0" distR="0" simplePos="0" relativeHeight="5" behindDoc="0" locked="0" layoutInCell="1" allowOverlap="1">
            <wp:simplePos x="0" y="0"/>
            <wp:positionH relativeFrom="column">
              <wp:posOffset>5419090</wp:posOffset>
            </wp:positionH>
            <wp:positionV relativeFrom="paragraph">
              <wp:posOffset>-95885</wp:posOffset>
            </wp:positionV>
            <wp:extent cx="1057910" cy="1356995"/>
            <wp:effectExtent l="0" t="0" r="0" b="0"/>
            <wp:wrapSquare wrapText="largest"/>
            <wp:docPr id="3"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pic:cNvPicPr>
                      <a:picLocks noChangeAspect="1" noChangeArrowheads="1"/>
                    </pic:cNvPicPr>
                  </pic:nvPicPr>
                  <pic:blipFill>
                    <a:blip r:embed="rId8"/>
                    <a:stretch>
                      <a:fillRect/>
                    </a:stretch>
                  </pic:blipFill>
                  <pic:spPr bwMode="auto">
                    <a:xfrm>
                      <a:off x="0" y="0"/>
                      <a:ext cx="1057910" cy="1356995"/>
                    </a:xfrm>
                    <a:prstGeom prst="rect">
                      <a:avLst/>
                    </a:prstGeom>
                  </pic:spPr>
                </pic:pic>
              </a:graphicData>
            </a:graphic>
          </wp:anchor>
        </w:drawing>
      </w:r>
      <w:r>
        <w:rPr>
          <w:rFonts w:ascii="Times New Roman" w:hAnsi="Times New Roman" w:cs="Times New Roman"/>
          <w:color w:val="000000"/>
          <w:sz w:val="28"/>
          <w:szCs w:val="28"/>
        </w:rPr>
        <w:tab/>
        <w:t xml:space="preserve">Достаточно много времени мы уделили умению задавать вопросы, потому что без вопроса </w:t>
      </w:r>
      <w:proofErr w:type="gramStart"/>
      <w:r>
        <w:rPr>
          <w:rFonts w:ascii="Times New Roman" w:hAnsi="Times New Roman" w:cs="Times New Roman"/>
          <w:color w:val="000000"/>
          <w:sz w:val="28"/>
          <w:szCs w:val="28"/>
        </w:rPr>
        <w:t>нет и не может</w:t>
      </w:r>
      <w:proofErr w:type="gramEnd"/>
      <w:r>
        <w:rPr>
          <w:rFonts w:ascii="Times New Roman" w:hAnsi="Times New Roman" w:cs="Times New Roman"/>
          <w:color w:val="000000"/>
          <w:sz w:val="28"/>
          <w:szCs w:val="28"/>
        </w:rPr>
        <w:t xml:space="preserve"> быть познания. Познавательная роль вопроса состоит в том, что он является </w:t>
      </w:r>
      <w:r>
        <w:rPr>
          <w:rFonts w:ascii="Times New Roman" w:hAnsi="Times New Roman" w:cs="Times New Roman"/>
          <w:color w:val="000000"/>
          <w:sz w:val="28"/>
          <w:szCs w:val="28"/>
        </w:rPr>
        <w:lastRenderedPageBreak/>
        <w:t xml:space="preserve">«мостиком», перекинутым от старого знания к новому. </w:t>
      </w:r>
    </w:p>
    <w:p w:rsidR="00CE05E1" w:rsidRDefault="0016177A">
      <w:pPr>
        <w:pStyle w:val="a9"/>
        <w:spacing w:after="160" w:line="360" w:lineRule="auto"/>
        <w:jc w:val="both"/>
      </w:pPr>
      <w:r>
        <w:rPr>
          <w:rFonts w:ascii="Times New Roman" w:hAnsi="Times New Roman" w:cs="Times New Roman"/>
          <w:color w:val="000000"/>
          <w:sz w:val="28"/>
          <w:szCs w:val="28"/>
        </w:rPr>
        <w:tab/>
        <w:t xml:space="preserve">Умение задавать вопросы можно развивать при помощи следующих игр: «Кто я? Что я?», «Черный ящик», «Угадай-ка». </w:t>
      </w:r>
    </w:p>
    <w:p w:rsidR="00CE05E1" w:rsidRDefault="0016177A">
      <w:pPr>
        <w:pStyle w:val="a9"/>
        <w:spacing w:after="160" w:line="360" w:lineRule="auto"/>
        <w:jc w:val="both"/>
      </w:pPr>
      <w:r>
        <w:rPr>
          <w:noProof/>
          <w:lang w:eastAsia="ru-RU"/>
        </w:rPr>
        <w:drawing>
          <wp:anchor distT="0" distB="0" distL="0" distR="0" simplePos="0" relativeHeight="4" behindDoc="0" locked="0" layoutInCell="1" allowOverlap="1">
            <wp:simplePos x="0" y="0"/>
            <wp:positionH relativeFrom="column">
              <wp:posOffset>13335</wp:posOffset>
            </wp:positionH>
            <wp:positionV relativeFrom="paragraph">
              <wp:posOffset>200025</wp:posOffset>
            </wp:positionV>
            <wp:extent cx="1419860" cy="1479550"/>
            <wp:effectExtent l="0" t="0" r="0" b="0"/>
            <wp:wrapSquare wrapText="largest"/>
            <wp:docPr id="4"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pic:cNvPicPr>
                      <a:picLocks noChangeAspect="1" noChangeArrowheads="1"/>
                    </pic:cNvPicPr>
                  </pic:nvPicPr>
                  <pic:blipFill>
                    <a:blip r:embed="rId9" cstate="print"/>
                    <a:stretch>
                      <a:fillRect/>
                    </a:stretch>
                  </pic:blipFill>
                  <pic:spPr bwMode="auto">
                    <a:xfrm>
                      <a:off x="0" y="0"/>
                      <a:ext cx="1419860" cy="1479550"/>
                    </a:xfrm>
                    <a:prstGeom prst="rect">
                      <a:avLst/>
                    </a:prstGeom>
                  </pic:spPr>
                </pic:pic>
              </a:graphicData>
            </a:graphic>
          </wp:anchor>
        </w:drawing>
      </w:r>
      <w:r>
        <w:rPr>
          <w:rFonts w:ascii="Times New Roman" w:hAnsi="Times New Roman" w:cs="Times New Roman"/>
          <w:color w:val="000000"/>
          <w:sz w:val="28"/>
          <w:szCs w:val="28"/>
        </w:rPr>
        <w:tab/>
        <w:t>В игре «Кто я? Что я?» каждый участник должен угадать предмет, животное, растение или персонажа, роль которого ему отведена. Случайным образом, каждый игрок вытягивает карту и вставляет ее в ободок на голове так, чтобы картинку могли видеть все другие игроки, но не он. Задавая наводящие вопросы, игрок пытается угадать, что же изображено на его карточке. В ходе этой игры обучающиеся формулируют вопросы, способствующие угадыванию  неизвестного  предмета.</w:t>
      </w:r>
    </w:p>
    <w:p w:rsidR="00CE05E1" w:rsidRDefault="0016177A">
      <w:pPr>
        <w:pStyle w:val="a9"/>
        <w:spacing w:after="160" w:line="360" w:lineRule="auto"/>
        <w:jc w:val="both"/>
      </w:pPr>
      <w:r>
        <w:rPr>
          <w:noProof/>
          <w:lang w:eastAsia="ru-RU"/>
        </w:rPr>
        <w:drawing>
          <wp:anchor distT="0" distB="0" distL="0" distR="0" simplePos="0" relativeHeight="6" behindDoc="0" locked="0" layoutInCell="1" allowOverlap="1">
            <wp:simplePos x="0" y="0"/>
            <wp:positionH relativeFrom="column">
              <wp:posOffset>4960620</wp:posOffset>
            </wp:positionH>
            <wp:positionV relativeFrom="paragraph">
              <wp:posOffset>21590</wp:posOffset>
            </wp:positionV>
            <wp:extent cx="1624965" cy="1081405"/>
            <wp:effectExtent l="0" t="0" r="0" b="0"/>
            <wp:wrapSquare wrapText="largest"/>
            <wp:docPr id="5"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pic:cNvPicPr>
                      <a:picLocks noChangeAspect="1" noChangeArrowheads="1"/>
                    </pic:cNvPicPr>
                  </pic:nvPicPr>
                  <pic:blipFill>
                    <a:blip r:embed="rId10"/>
                    <a:stretch>
                      <a:fillRect/>
                    </a:stretch>
                  </pic:blipFill>
                  <pic:spPr bwMode="auto">
                    <a:xfrm>
                      <a:off x="0" y="0"/>
                      <a:ext cx="1624965" cy="1081405"/>
                    </a:xfrm>
                    <a:prstGeom prst="rect">
                      <a:avLst/>
                    </a:prstGeom>
                  </pic:spPr>
                </pic:pic>
              </a:graphicData>
            </a:graphic>
          </wp:anchor>
        </w:drawing>
      </w:r>
      <w:r>
        <w:rPr>
          <w:rFonts w:ascii="Times New Roman" w:hAnsi="Times New Roman" w:cs="Times New Roman"/>
          <w:color w:val="000000"/>
          <w:sz w:val="28"/>
          <w:szCs w:val="28"/>
        </w:rPr>
        <w:tab/>
        <w:t xml:space="preserve">В игре «Черный ящик» </w:t>
      </w:r>
      <w:r>
        <w:rPr>
          <w:rFonts w:ascii="Times New Roman" w:hAnsi="Times New Roman" w:cs="Times New Roman"/>
          <w:color w:val="000000"/>
          <w:sz w:val="23"/>
          <w:szCs w:val="28"/>
        </w:rPr>
        <w:t>в</w:t>
      </w:r>
      <w:r>
        <w:rPr>
          <w:rFonts w:ascii="Times New Roman" w:hAnsi="Times New Roman" w:cs="Times New Roman"/>
          <w:color w:val="000000"/>
          <w:sz w:val="28"/>
          <w:szCs w:val="28"/>
        </w:rPr>
        <w:t>едущий загадывает какой-нибудь предмет. Можно задать не больше трех наводящих вопроса, на которые можно ответить только "ДА" или "НЕТ". У каждого участника игры есть только три попытки угадать, что находится в черном ящике. В результате игры обучающиеся учатся тщательно продумывать вопросы, не выспрашивая ненужные детали.</w:t>
      </w:r>
    </w:p>
    <w:p w:rsidR="00CE05E1" w:rsidRDefault="0016177A">
      <w:pPr>
        <w:pStyle w:val="a9"/>
        <w:spacing w:after="160" w:line="360" w:lineRule="auto"/>
        <w:jc w:val="both"/>
      </w:pPr>
      <w:r>
        <w:rPr>
          <w:noProof/>
          <w:lang w:eastAsia="ru-RU"/>
        </w:rPr>
        <w:drawing>
          <wp:anchor distT="0" distB="0" distL="0" distR="0" simplePos="0" relativeHeight="9" behindDoc="0" locked="0" layoutInCell="1" allowOverlap="1">
            <wp:simplePos x="0" y="0"/>
            <wp:positionH relativeFrom="column">
              <wp:posOffset>-135890</wp:posOffset>
            </wp:positionH>
            <wp:positionV relativeFrom="paragraph">
              <wp:posOffset>64770</wp:posOffset>
            </wp:positionV>
            <wp:extent cx="1267460" cy="1267460"/>
            <wp:effectExtent l="0" t="0" r="0" b="0"/>
            <wp:wrapSquare wrapText="largest"/>
            <wp:docPr id="6"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pic:cNvPicPr>
                      <a:picLocks noChangeAspect="1" noChangeArrowheads="1"/>
                    </pic:cNvPicPr>
                  </pic:nvPicPr>
                  <pic:blipFill>
                    <a:blip r:embed="rId11" cstate="print"/>
                    <a:stretch>
                      <a:fillRect/>
                    </a:stretch>
                  </pic:blipFill>
                  <pic:spPr bwMode="auto">
                    <a:xfrm>
                      <a:off x="0" y="0"/>
                      <a:ext cx="1267460" cy="1267460"/>
                    </a:xfrm>
                    <a:prstGeom prst="rect">
                      <a:avLst/>
                    </a:prstGeom>
                  </pic:spPr>
                </pic:pic>
              </a:graphicData>
            </a:graphic>
          </wp:anchor>
        </w:drawing>
      </w:r>
      <w:r>
        <w:rPr>
          <w:rFonts w:ascii="Times New Roman" w:hAnsi="Times New Roman" w:cs="Times New Roman"/>
          <w:color w:val="000000"/>
          <w:sz w:val="28"/>
          <w:szCs w:val="28"/>
        </w:rPr>
        <w:tab/>
        <w:t>В игре «Угадай-ка» участникам предлагается картинка, на которой закрыта часть изображения. Задавая вопросы, надо угадать, что скрыто на картинке. Ответы могут быть только</w:t>
      </w:r>
      <w:proofErr w:type="gramStart"/>
      <w:r>
        <w:rPr>
          <w:rFonts w:ascii="Times New Roman" w:hAnsi="Times New Roman" w:cs="Times New Roman"/>
          <w:color w:val="000000"/>
          <w:sz w:val="28"/>
          <w:szCs w:val="28"/>
        </w:rPr>
        <w:t xml:space="preserve"> Д</w:t>
      </w:r>
      <w:proofErr w:type="gramEnd"/>
      <w:r>
        <w:rPr>
          <w:rFonts w:ascii="Times New Roman" w:hAnsi="Times New Roman" w:cs="Times New Roman"/>
          <w:color w:val="000000"/>
          <w:sz w:val="28"/>
          <w:szCs w:val="28"/>
        </w:rPr>
        <w:t xml:space="preserve">а или Нет. Затем составить рассказ из 4-5 предложений, включая угаданный контекст. В итоге игры, помимо умения задавать вопросы, у </w:t>
      </w:r>
      <w:proofErr w:type="gramStart"/>
      <w:r>
        <w:rPr>
          <w:rFonts w:ascii="Times New Roman" w:hAnsi="Times New Roman" w:cs="Times New Roman"/>
          <w:color w:val="000000"/>
          <w:sz w:val="28"/>
          <w:szCs w:val="28"/>
        </w:rPr>
        <w:t>обучающихся</w:t>
      </w:r>
      <w:proofErr w:type="gramEnd"/>
      <w:r>
        <w:rPr>
          <w:rFonts w:ascii="Times New Roman" w:hAnsi="Times New Roman" w:cs="Times New Roman"/>
          <w:color w:val="000000"/>
          <w:sz w:val="28"/>
          <w:szCs w:val="28"/>
        </w:rPr>
        <w:t xml:space="preserve"> развивается нестандартное мышление, а также спонтанная речь.</w:t>
      </w:r>
    </w:p>
    <w:p w:rsidR="00CE05E1" w:rsidRDefault="0016177A">
      <w:pPr>
        <w:pStyle w:val="a9"/>
        <w:spacing w:after="160" w:line="360" w:lineRule="auto"/>
        <w:jc w:val="both"/>
      </w:pPr>
      <w:r>
        <w:rPr>
          <w:noProof/>
          <w:lang w:eastAsia="ru-RU"/>
        </w:rPr>
        <w:drawing>
          <wp:anchor distT="0" distB="0" distL="0" distR="0" simplePos="0" relativeHeight="8" behindDoc="0" locked="0" layoutInCell="1" allowOverlap="1">
            <wp:simplePos x="0" y="0"/>
            <wp:positionH relativeFrom="column">
              <wp:posOffset>-34290</wp:posOffset>
            </wp:positionH>
            <wp:positionV relativeFrom="paragraph">
              <wp:posOffset>53975</wp:posOffset>
            </wp:positionV>
            <wp:extent cx="1750695" cy="1306195"/>
            <wp:effectExtent l="0" t="0" r="0" b="0"/>
            <wp:wrapSquare wrapText="largest"/>
            <wp:docPr id="7" name="Изображение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8"/>
                    <pic:cNvPicPr>
                      <a:picLocks noChangeAspect="1" noChangeArrowheads="1"/>
                    </pic:cNvPicPr>
                  </pic:nvPicPr>
                  <pic:blipFill>
                    <a:blip r:embed="rId12" cstate="print"/>
                    <a:stretch>
                      <a:fillRect/>
                    </a:stretch>
                  </pic:blipFill>
                  <pic:spPr bwMode="auto">
                    <a:xfrm>
                      <a:off x="0" y="0"/>
                      <a:ext cx="1750695" cy="1306195"/>
                    </a:xfrm>
                    <a:prstGeom prst="rect">
                      <a:avLst/>
                    </a:prstGeom>
                  </pic:spPr>
                </pic:pic>
              </a:graphicData>
            </a:graphic>
          </wp:anchor>
        </w:drawing>
      </w:r>
      <w:r>
        <w:rPr>
          <w:rFonts w:ascii="Times New Roman" w:hAnsi="Times New Roman" w:cs="Times New Roman"/>
          <w:color w:val="000000"/>
          <w:sz w:val="28"/>
          <w:szCs w:val="28"/>
        </w:rPr>
        <w:t>Игра  «Кубики Историй» помогает тренировать умение строить монологическое высказывание с учетом новых контекстов. Сначала надо бросить 9 кубиков на стол. Начать со слова «Однажды...» и придумать историю, которая объединит все 9 изображений, выпавших на кубиках.</w:t>
      </w:r>
    </w:p>
    <w:p w:rsidR="00CE05E1" w:rsidRDefault="0016177A">
      <w:pPr>
        <w:pStyle w:val="a9"/>
        <w:spacing w:after="160" w:line="360" w:lineRule="auto"/>
        <w:jc w:val="both"/>
      </w:pPr>
      <w:r>
        <w:rPr>
          <w:noProof/>
          <w:lang w:eastAsia="ru-RU"/>
        </w:rPr>
        <w:lastRenderedPageBreak/>
        <w:drawing>
          <wp:anchor distT="0" distB="0" distL="0" distR="0" simplePos="0" relativeHeight="7" behindDoc="0" locked="0" layoutInCell="1" allowOverlap="1">
            <wp:simplePos x="0" y="0"/>
            <wp:positionH relativeFrom="column">
              <wp:posOffset>4889500</wp:posOffset>
            </wp:positionH>
            <wp:positionV relativeFrom="paragraph">
              <wp:posOffset>103505</wp:posOffset>
            </wp:positionV>
            <wp:extent cx="1569720" cy="1569720"/>
            <wp:effectExtent l="0" t="0" r="0" b="0"/>
            <wp:wrapSquare wrapText="largest"/>
            <wp:docPr id="8" name="Изображение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7"/>
                    <pic:cNvPicPr>
                      <a:picLocks noChangeAspect="1" noChangeArrowheads="1"/>
                    </pic:cNvPicPr>
                  </pic:nvPicPr>
                  <pic:blipFill>
                    <a:blip r:embed="rId13" cstate="print"/>
                    <a:stretch>
                      <a:fillRect/>
                    </a:stretch>
                  </pic:blipFill>
                  <pic:spPr bwMode="auto">
                    <a:xfrm>
                      <a:off x="0" y="0"/>
                      <a:ext cx="1569720" cy="1569720"/>
                    </a:xfrm>
                    <a:prstGeom prst="rect">
                      <a:avLst/>
                    </a:prstGeom>
                  </pic:spPr>
                </pic:pic>
              </a:graphicData>
            </a:graphic>
          </wp:anchor>
        </w:drawing>
      </w:r>
      <w:r>
        <w:rPr>
          <w:rFonts w:ascii="Times New Roman" w:hAnsi="Times New Roman" w:cs="Times New Roman"/>
          <w:color w:val="000000"/>
          <w:sz w:val="28"/>
          <w:szCs w:val="28"/>
        </w:rPr>
        <w:tab/>
        <w:t>Игра «</w:t>
      </w:r>
      <w:proofErr w:type="spellStart"/>
      <w:r>
        <w:rPr>
          <w:rFonts w:ascii="Times New Roman" w:hAnsi="Times New Roman" w:cs="Times New Roman"/>
          <w:color w:val="000000"/>
          <w:sz w:val="28"/>
          <w:szCs w:val="28"/>
        </w:rPr>
        <w:t>Данетки</w:t>
      </w:r>
      <w:proofErr w:type="spellEnd"/>
      <w:r>
        <w:rPr>
          <w:rFonts w:ascii="Times New Roman" w:hAnsi="Times New Roman" w:cs="Times New Roman"/>
          <w:color w:val="000000"/>
          <w:sz w:val="28"/>
          <w:szCs w:val="28"/>
        </w:rPr>
        <w:t xml:space="preserve">» является завершением нашего модуля, потому что дети в этой игре демонстрируют все полученные навыки и умения. Ведущий озвучивает  остальным игрокам небольшой текст, обычно это финал какой-то истории, и чаще всего – странная загадочная ситуация. Задача игроков – разгадать, что привело к такому финалу, то есть выяснить подоплёку ситуации, найти ответ и рассказать всю историю целиком (не менее 10 фраз). Согласно правилам игры, ведущему можно задавать любые вопросы, однако их нужно формулировать таким образом, чтобы ответы на них были только  «да» или «нет». Если участники идут по ложному пути, допускается ответ ведущего «не существенно» («не имеет значения»). </w:t>
      </w:r>
    </w:p>
    <w:p w:rsidR="00CE05E1" w:rsidRDefault="0016177A">
      <w:pPr>
        <w:pStyle w:val="a9"/>
        <w:spacing w:after="160" w:line="360" w:lineRule="auto"/>
      </w:pPr>
      <w:r>
        <w:rPr>
          <w:rFonts w:ascii="Times New Roman" w:hAnsi="Times New Roman" w:cs="Times New Roman"/>
          <w:color w:val="000000"/>
          <w:sz w:val="28"/>
          <w:szCs w:val="28"/>
        </w:rPr>
        <w:tab/>
      </w:r>
      <w:r>
        <w:rPr>
          <w:rFonts w:ascii="Times New Roman" w:hAnsi="Times New Roman" w:cs="Times New Roman"/>
          <w:i/>
          <w:iCs/>
          <w:color w:val="000000"/>
          <w:sz w:val="28"/>
          <w:szCs w:val="28"/>
        </w:rPr>
        <w:t>Ведущий загадывает ситуацию:</w:t>
      </w:r>
      <w:r>
        <w:rPr>
          <w:rFonts w:ascii="Times New Roman" w:hAnsi="Times New Roman" w:cs="Times New Roman"/>
          <w:i/>
          <w:iCs/>
          <w:color w:val="000000"/>
          <w:sz w:val="28"/>
          <w:szCs w:val="28"/>
        </w:rPr>
        <w:br/>
      </w:r>
      <w:r>
        <w:rPr>
          <w:rStyle w:val="a7"/>
          <w:rFonts w:ascii="Times New Roman" w:hAnsi="Times New Roman" w:cs="Times New Roman"/>
          <w:i/>
          <w:iCs/>
          <w:color w:val="000000"/>
          <w:sz w:val="28"/>
          <w:szCs w:val="28"/>
        </w:rPr>
        <w:t>В комнате за столом сидят люди. Они все мертвы. Перед одним из них лежит незаряженный пистолет и карты. Что с ними произошло?</w:t>
      </w:r>
      <w:r>
        <w:rPr>
          <w:rFonts w:ascii="Times New Roman" w:hAnsi="Times New Roman" w:cs="Times New Roman"/>
          <w:i/>
          <w:iCs/>
          <w:color w:val="000000"/>
          <w:sz w:val="28"/>
          <w:szCs w:val="28"/>
        </w:rPr>
        <w:br/>
        <w:t xml:space="preserve">Участники </w:t>
      </w:r>
      <w:proofErr w:type="spellStart"/>
      <w:r>
        <w:rPr>
          <w:rFonts w:ascii="Times New Roman" w:hAnsi="Times New Roman" w:cs="Times New Roman"/>
          <w:i/>
          <w:iCs/>
          <w:color w:val="000000"/>
          <w:sz w:val="28"/>
          <w:szCs w:val="28"/>
        </w:rPr>
        <w:t>по-очереди</w:t>
      </w:r>
      <w:proofErr w:type="spellEnd"/>
      <w:r>
        <w:rPr>
          <w:rFonts w:ascii="Times New Roman" w:hAnsi="Times New Roman" w:cs="Times New Roman"/>
          <w:i/>
          <w:iCs/>
          <w:color w:val="000000"/>
          <w:sz w:val="28"/>
          <w:szCs w:val="28"/>
        </w:rPr>
        <w:t xml:space="preserve"> задают вопросы:</w:t>
      </w:r>
      <w:r>
        <w:rPr>
          <w:rFonts w:ascii="Times New Roman" w:hAnsi="Times New Roman" w:cs="Times New Roman"/>
          <w:i/>
          <w:iCs/>
          <w:color w:val="000000"/>
          <w:sz w:val="28"/>
          <w:szCs w:val="28"/>
        </w:rPr>
        <w:br/>
        <w:t>— Их всех убили из пистолета?</w:t>
      </w:r>
      <w:r>
        <w:rPr>
          <w:rFonts w:ascii="Times New Roman" w:hAnsi="Times New Roman" w:cs="Times New Roman"/>
          <w:i/>
          <w:iCs/>
          <w:color w:val="000000"/>
          <w:sz w:val="28"/>
          <w:szCs w:val="28"/>
        </w:rPr>
        <w:br/>
        <w:t>— Нет.</w:t>
      </w:r>
      <w:r>
        <w:rPr>
          <w:rFonts w:ascii="Times New Roman" w:hAnsi="Times New Roman" w:cs="Times New Roman"/>
          <w:i/>
          <w:iCs/>
          <w:color w:val="000000"/>
          <w:sz w:val="28"/>
          <w:szCs w:val="28"/>
        </w:rPr>
        <w:br/>
        <w:t>— Перед смертью они играли в карты</w:t>
      </w:r>
      <w:r>
        <w:rPr>
          <w:rFonts w:ascii="Times New Roman" w:hAnsi="Times New Roman" w:cs="Times New Roman"/>
          <w:i/>
          <w:iCs/>
          <w:color w:val="000000"/>
          <w:sz w:val="28"/>
          <w:szCs w:val="28"/>
        </w:rPr>
        <w:br/>
        <w:t>— Да.</w:t>
      </w:r>
      <w:r>
        <w:rPr>
          <w:rFonts w:ascii="Times New Roman" w:hAnsi="Times New Roman" w:cs="Times New Roman"/>
          <w:i/>
          <w:iCs/>
          <w:color w:val="000000"/>
          <w:sz w:val="28"/>
          <w:szCs w:val="28"/>
        </w:rPr>
        <w:br/>
        <w:t>— Эти люди хорошо друг друга знали?</w:t>
      </w:r>
      <w:r>
        <w:rPr>
          <w:rFonts w:ascii="Times New Roman" w:hAnsi="Times New Roman" w:cs="Times New Roman"/>
          <w:i/>
          <w:iCs/>
          <w:color w:val="000000"/>
          <w:sz w:val="28"/>
          <w:szCs w:val="28"/>
        </w:rPr>
        <w:br/>
        <w:t xml:space="preserve">— Не имеет значения. </w:t>
      </w:r>
    </w:p>
    <w:p w:rsidR="00CE05E1" w:rsidRDefault="0016177A">
      <w:pPr>
        <w:pStyle w:val="a9"/>
        <w:spacing w:after="160" w:line="360" w:lineRule="auto"/>
        <w:jc w:val="both"/>
      </w:pPr>
      <w:r>
        <w:rPr>
          <w:rFonts w:ascii="Times New Roman" w:hAnsi="Times New Roman" w:cs="Times New Roman"/>
          <w:color w:val="000000"/>
          <w:sz w:val="28"/>
          <w:szCs w:val="28"/>
        </w:rPr>
        <w:tab/>
        <w:t>В ходе игры обучающиеся задают разноплановые вопросы и строят монологическое высказывание с учетом новых контекстов.</w:t>
      </w:r>
    </w:p>
    <w:p w:rsidR="00CE05E1" w:rsidRDefault="0016177A">
      <w:pPr>
        <w:spacing w:line="360" w:lineRule="auto"/>
        <w:jc w:val="both"/>
      </w:pPr>
      <w:r>
        <w:rPr>
          <w:rFonts w:ascii="Times New Roman" w:hAnsi="Times New Roman" w:cs="Times New Roman"/>
          <w:color w:val="000000"/>
          <w:sz w:val="28"/>
          <w:szCs w:val="28"/>
        </w:rPr>
        <w:tab/>
        <w:t xml:space="preserve">Занятия проходили во внеурочное время, тренинги носили игровой характер, что очень нравилось участникам. Завершением модуля стало итоговое контрольное мероприятие «Импровизация» для всей целевой группы. Количество </w:t>
      </w:r>
      <w:proofErr w:type="gramStart"/>
      <w:r>
        <w:rPr>
          <w:rFonts w:ascii="Times New Roman" w:hAnsi="Times New Roman" w:cs="Times New Roman"/>
          <w:color w:val="000000"/>
          <w:sz w:val="28"/>
          <w:szCs w:val="28"/>
        </w:rPr>
        <w:t>детей, успешно справившихся с заданием стало</w:t>
      </w:r>
      <w:proofErr w:type="gramEnd"/>
      <w:r>
        <w:rPr>
          <w:rFonts w:ascii="Times New Roman" w:hAnsi="Times New Roman" w:cs="Times New Roman"/>
          <w:color w:val="000000"/>
          <w:sz w:val="28"/>
          <w:szCs w:val="28"/>
        </w:rPr>
        <w:t xml:space="preserve"> больше, улучшились показатели по всем критериям (17 человек составили монологическое высказывание, включили в него предложенные контексты, используя разнообразные синтаксические конструкции).</w:t>
      </w:r>
    </w:p>
    <w:p w:rsidR="00CE05E1" w:rsidRDefault="0016177A" w:rsidP="00FF75A3">
      <w:pPr>
        <w:spacing w:line="360" w:lineRule="auto"/>
        <w:jc w:val="both"/>
      </w:pPr>
      <w:r>
        <w:rPr>
          <w:rFonts w:ascii="Times New Roman" w:hAnsi="Times New Roman" w:cs="Times New Roman"/>
          <w:color w:val="000000"/>
          <w:sz w:val="28"/>
          <w:szCs w:val="28"/>
        </w:rPr>
        <w:lastRenderedPageBreak/>
        <w:tab/>
      </w:r>
      <w:r>
        <w:rPr>
          <w:rFonts w:ascii="Times New Roman" w:hAnsi="Times New Roman" w:cs="Times New Roman"/>
          <w:sz w:val="28"/>
          <w:szCs w:val="28"/>
        </w:rPr>
        <w:t xml:space="preserve">Считаем, что модуль </w:t>
      </w:r>
      <w:r>
        <w:rPr>
          <w:rFonts w:ascii="Times New Roman" w:hAnsi="Times New Roman" w:cs="Times New Roman"/>
          <w:color w:val="000000"/>
          <w:sz w:val="28"/>
          <w:szCs w:val="28"/>
        </w:rPr>
        <w:t xml:space="preserve">«Весело готовимся к устному собеседованию» поможет обучающимся </w:t>
      </w:r>
      <w:r>
        <w:rPr>
          <w:rFonts w:ascii="Times New Roman" w:hAnsi="Times New Roman" w:cs="Times New Roman"/>
          <w:sz w:val="28"/>
          <w:szCs w:val="28"/>
        </w:rPr>
        <w:tab/>
        <w:t xml:space="preserve">успешно сдать итоговое устное собеседование в 9 классе, умение свободно говорить на любые темы придаст уверенности в выстраивании коммуникации в любой ситуации. </w:t>
      </w:r>
    </w:p>
    <w:sectPr w:rsidR="00CE05E1" w:rsidSect="00CE05E1">
      <w:pgSz w:w="11906" w:h="16838"/>
      <w:pgMar w:top="1134" w:right="843" w:bottom="709" w:left="1006"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CC"/>
    <w:family w:val="roman"/>
    <w:pitch w:val="variable"/>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0000000000000000000"/>
    <w:charset w:val="00"/>
    <w:family w:val="roman"/>
    <w:notTrueType/>
    <w:pitch w:val="default"/>
  </w:font>
  <w:font w:name="Mangal">
    <w:panose1 w:val="00000400000000000000"/>
    <w:charset w:val="00"/>
    <w:family w:val="auto"/>
    <w:pitch w:val="variable"/>
    <w:sig w:usb0="00008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D79FA"/>
    <w:multiLevelType w:val="multilevel"/>
    <w:tmpl w:val="7218A4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D146ABC"/>
    <w:multiLevelType w:val="multilevel"/>
    <w:tmpl w:val="541C4F2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E05E1"/>
    <w:rsid w:val="0016177A"/>
    <w:rsid w:val="00484B74"/>
    <w:rsid w:val="00C57C3F"/>
    <w:rsid w:val="00CE05E1"/>
    <w:rsid w:val="00E85AAF"/>
    <w:rsid w:val="00FF7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5E1"/>
    <w:pPr>
      <w:spacing w:after="160" w:line="259"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C90C01"/>
    <w:rPr>
      <w:color w:val="00000A"/>
      <w:sz w:val="22"/>
    </w:rPr>
  </w:style>
  <w:style w:type="character" w:customStyle="1" w:styleId="a4">
    <w:name w:val="Нижний колонтитул Знак"/>
    <w:basedOn w:val="a0"/>
    <w:uiPriority w:val="99"/>
    <w:qFormat/>
    <w:rsid w:val="00C90C01"/>
    <w:rPr>
      <w:color w:val="00000A"/>
      <w:sz w:val="22"/>
    </w:rPr>
  </w:style>
  <w:style w:type="character" w:customStyle="1" w:styleId="ListLabel1">
    <w:name w:val="ListLabel 1"/>
    <w:qFormat/>
    <w:rsid w:val="00CE05E1"/>
    <w:rPr>
      <w:rFonts w:cs="Times New Roman"/>
    </w:rPr>
  </w:style>
  <w:style w:type="character" w:customStyle="1" w:styleId="ListLabel2">
    <w:name w:val="ListLabel 2"/>
    <w:qFormat/>
    <w:rsid w:val="00CE05E1"/>
    <w:rPr>
      <w:rFonts w:cs="Times New Roman"/>
    </w:rPr>
  </w:style>
  <w:style w:type="character" w:customStyle="1" w:styleId="ListLabel3">
    <w:name w:val="ListLabel 3"/>
    <w:qFormat/>
    <w:rsid w:val="00CE05E1"/>
    <w:rPr>
      <w:rFonts w:cs="Times New Roman"/>
    </w:rPr>
  </w:style>
  <w:style w:type="character" w:customStyle="1" w:styleId="ListLabel4">
    <w:name w:val="ListLabel 4"/>
    <w:qFormat/>
    <w:rsid w:val="00CE05E1"/>
    <w:rPr>
      <w:rFonts w:cs="Times New Roman"/>
    </w:rPr>
  </w:style>
  <w:style w:type="character" w:customStyle="1" w:styleId="ListLabel5">
    <w:name w:val="ListLabel 5"/>
    <w:qFormat/>
    <w:rsid w:val="00CE05E1"/>
    <w:rPr>
      <w:rFonts w:cs="Times New Roman"/>
    </w:rPr>
  </w:style>
  <w:style w:type="character" w:customStyle="1" w:styleId="ListLabel6">
    <w:name w:val="ListLabel 6"/>
    <w:qFormat/>
    <w:rsid w:val="00CE05E1"/>
    <w:rPr>
      <w:rFonts w:cs="Times New Roman"/>
    </w:rPr>
  </w:style>
  <w:style w:type="character" w:customStyle="1" w:styleId="a5">
    <w:name w:val="Маркеры списка"/>
    <w:qFormat/>
    <w:rsid w:val="00CE05E1"/>
    <w:rPr>
      <w:rFonts w:ascii="OpenSymbol" w:eastAsia="OpenSymbol" w:hAnsi="OpenSymbol" w:cs="OpenSymbol"/>
    </w:rPr>
  </w:style>
  <w:style w:type="character" w:styleId="a6">
    <w:name w:val="Strong"/>
    <w:basedOn w:val="a0"/>
    <w:qFormat/>
    <w:rsid w:val="00CE05E1"/>
    <w:rPr>
      <w:b/>
      <w:bCs/>
    </w:rPr>
  </w:style>
  <w:style w:type="character" w:customStyle="1" w:styleId="ListLabel7">
    <w:name w:val="ListLabel 7"/>
    <w:qFormat/>
    <w:rsid w:val="00CE05E1"/>
    <w:rPr>
      <w:rFonts w:cs="Symbol"/>
    </w:rPr>
  </w:style>
  <w:style w:type="character" w:customStyle="1" w:styleId="ListLabel8">
    <w:name w:val="ListLabel 8"/>
    <w:qFormat/>
    <w:rsid w:val="00CE05E1"/>
    <w:rPr>
      <w:rFonts w:cs="Times New Roman"/>
    </w:rPr>
  </w:style>
  <w:style w:type="character" w:customStyle="1" w:styleId="ListLabel9">
    <w:name w:val="ListLabel 9"/>
    <w:qFormat/>
    <w:rsid w:val="00CE05E1"/>
    <w:rPr>
      <w:rFonts w:cs="Wingdings"/>
    </w:rPr>
  </w:style>
  <w:style w:type="character" w:customStyle="1" w:styleId="ListLabel10">
    <w:name w:val="ListLabel 10"/>
    <w:qFormat/>
    <w:rsid w:val="00CE05E1"/>
    <w:rPr>
      <w:rFonts w:cs="Symbol"/>
    </w:rPr>
  </w:style>
  <w:style w:type="character" w:customStyle="1" w:styleId="ListLabel11">
    <w:name w:val="ListLabel 11"/>
    <w:qFormat/>
    <w:rsid w:val="00CE05E1"/>
    <w:rPr>
      <w:rFonts w:cs="Times New Roman"/>
    </w:rPr>
  </w:style>
  <w:style w:type="character" w:customStyle="1" w:styleId="ListLabel12">
    <w:name w:val="ListLabel 12"/>
    <w:qFormat/>
    <w:rsid w:val="00CE05E1"/>
    <w:rPr>
      <w:rFonts w:cs="Wingdings"/>
    </w:rPr>
  </w:style>
  <w:style w:type="character" w:customStyle="1" w:styleId="ListLabel13">
    <w:name w:val="ListLabel 13"/>
    <w:qFormat/>
    <w:rsid w:val="00CE05E1"/>
    <w:rPr>
      <w:rFonts w:cs="Symbol"/>
    </w:rPr>
  </w:style>
  <w:style w:type="character" w:customStyle="1" w:styleId="ListLabel14">
    <w:name w:val="ListLabel 14"/>
    <w:qFormat/>
    <w:rsid w:val="00CE05E1"/>
    <w:rPr>
      <w:rFonts w:cs="Times New Roman"/>
    </w:rPr>
  </w:style>
  <w:style w:type="character" w:customStyle="1" w:styleId="ListLabel15">
    <w:name w:val="ListLabel 15"/>
    <w:qFormat/>
    <w:rsid w:val="00CE05E1"/>
    <w:rPr>
      <w:rFonts w:cs="Wingdings"/>
    </w:rPr>
  </w:style>
  <w:style w:type="character" w:customStyle="1" w:styleId="ListLabel16">
    <w:name w:val="ListLabel 16"/>
    <w:qFormat/>
    <w:rsid w:val="00CE05E1"/>
    <w:rPr>
      <w:rFonts w:cs="Symbol"/>
    </w:rPr>
  </w:style>
  <w:style w:type="character" w:customStyle="1" w:styleId="ListLabel17">
    <w:name w:val="ListLabel 17"/>
    <w:qFormat/>
    <w:rsid w:val="00CE05E1"/>
    <w:rPr>
      <w:rFonts w:cs="Times New Roman"/>
    </w:rPr>
  </w:style>
  <w:style w:type="character" w:customStyle="1" w:styleId="ListLabel18">
    <w:name w:val="ListLabel 18"/>
    <w:qFormat/>
    <w:rsid w:val="00CE05E1"/>
    <w:rPr>
      <w:rFonts w:cs="Wingdings"/>
    </w:rPr>
  </w:style>
  <w:style w:type="character" w:customStyle="1" w:styleId="ListLabel19">
    <w:name w:val="ListLabel 19"/>
    <w:qFormat/>
    <w:rsid w:val="00CE05E1"/>
    <w:rPr>
      <w:rFonts w:cs="Symbol"/>
    </w:rPr>
  </w:style>
  <w:style w:type="character" w:customStyle="1" w:styleId="ListLabel20">
    <w:name w:val="ListLabel 20"/>
    <w:qFormat/>
    <w:rsid w:val="00CE05E1"/>
    <w:rPr>
      <w:rFonts w:cs="Times New Roman"/>
    </w:rPr>
  </w:style>
  <w:style w:type="character" w:customStyle="1" w:styleId="ListLabel21">
    <w:name w:val="ListLabel 21"/>
    <w:qFormat/>
    <w:rsid w:val="00CE05E1"/>
    <w:rPr>
      <w:rFonts w:cs="Wingdings"/>
    </w:rPr>
  </w:style>
  <w:style w:type="character" w:customStyle="1" w:styleId="ListLabel22">
    <w:name w:val="ListLabel 22"/>
    <w:qFormat/>
    <w:rsid w:val="00CE05E1"/>
    <w:rPr>
      <w:rFonts w:cs="Symbol"/>
    </w:rPr>
  </w:style>
  <w:style w:type="character" w:customStyle="1" w:styleId="ListLabel23">
    <w:name w:val="ListLabel 23"/>
    <w:qFormat/>
    <w:rsid w:val="00CE05E1"/>
    <w:rPr>
      <w:rFonts w:cs="Times New Roman"/>
    </w:rPr>
  </w:style>
  <w:style w:type="character" w:customStyle="1" w:styleId="ListLabel24">
    <w:name w:val="ListLabel 24"/>
    <w:qFormat/>
    <w:rsid w:val="00CE05E1"/>
    <w:rPr>
      <w:rFonts w:cs="Wingdings"/>
    </w:rPr>
  </w:style>
  <w:style w:type="character" w:customStyle="1" w:styleId="ListLabel25">
    <w:name w:val="ListLabel 25"/>
    <w:qFormat/>
    <w:rsid w:val="00CE05E1"/>
    <w:rPr>
      <w:rFonts w:ascii="Times New Roman" w:hAnsi="Times New Roman" w:cs="OpenSymbol"/>
    </w:rPr>
  </w:style>
  <w:style w:type="character" w:customStyle="1" w:styleId="ListLabel26">
    <w:name w:val="ListLabel 26"/>
    <w:qFormat/>
    <w:rsid w:val="00CE05E1"/>
    <w:rPr>
      <w:rFonts w:cs="OpenSymbol"/>
    </w:rPr>
  </w:style>
  <w:style w:type="character" w:customStyle="1" w:styleId="ListLabel27">
    <w:name w:val="ListLabel 27"/>
    <w:qFormat/>
    <w:rsid w:val="00CE05E1"/>
    <w:rPr>
      <w:rFonts w:cs="OpenSymbol"/>
    </w:rPr>
  </w:style>
  <w:style w:type="character" w:customStyle="1" w:styleId="ListLabel28">
    <w:name w:val="ListLabel 28"/>
    <w:qFormat/>
    <w:rsid w:val="00CE05E1"/>
    <w:rPr>
      <w:rFonts w:cs="OpenSymbol"/>
    </w:rPr>
  </w:style>
  <w:style w:type="character" w:customStyle="1" w:styleId="ListLabel29">
    <w:name w:val="ListLabel 29"/>
    <w:qFormat/>
    <w:rsid w:val="00CE05E1"/>
    <w:rPr>
      <w:rFonts w:cs="OpenSymbol"/>
    </w:rPr>
  </w:style>
  <w:style w:type="character" w:customStyle="1" w:styleId="ListLabel30">
    <w:name w:val="ListLabel 30"/>
    <w:qFormat/>
    <w:rsid w:val="00CE05E1"/>
    <w:rPr>
      <w:rFonts w:cs="OpenSymbol"/>
    </w:rPr>
  </w:style>
  <w:style w:type="character" w:customStyle="1" w:styleId="ListLabel31">
    <w:name w:val="ListLabel 31"/>
    <w:qFormat/>
    <w:rsid w:val="00CE05E1"/>
    <w:rPr>
      <w:rFonts w:cs="OpenSymbol"/>
    </w:rPr>
  </w:style>
  <w:style w:type="character" w:customStyle="1" w:styleId="ListLabel32">
    <w:name w:val="ListLabel 32"/>
    <w:qFormat/>
    <w:rsid w:val="00CE05E1"/>
    <w:rPr>
      <w:rFonts w:cs="OpenSymbol"/>
    </w:rPr>
  </w:style>
  <w:style w:type="character" w:customStyle="1" w:styleId="ListLabel33">
    <w:name w:val="ListLabel 33"/>
    <w:qFormat/>
    <w:rsid w:val="00CE05E1"/>
    <w:rPr>
      <w:rFonts w:cs="OpenSymbol"/>
    </w:rPr>
  </w:style>
  <w:style w:type="character" w:customStyle="1" w:styleId="ListLabel34">
    <w:name w:val="ListLabel 34"/>
    <w:qFormat/>
    <w:rsid w:val="00CE05E1"/>
    <w:rPr>
      <w:rFonts w:cs="Symbol"/>
    </w:rPr>
  </w:style>
  <w:style w:type="character" w:customStyle="1" w:styleId="ListLabel35">
    <w:name w:val="ListLabel 35"/>
    <w:qFormat/>
    <w:rsid w:val="00CE05E1"/>
    <w:rPr>
      <w:rFonts w:cs="Times New Roman"/>
    </w:rPr>
  </w:style>
  <w:style w:type="character" w:customStyle="1" w:styleId="ListLabel36">
    <w:name w:val="ListLabel 36"/>
    <w:qFormat/>
    <w:rsid w:val="00CE05E1"/>
    <w:rPr>
      <w:rFonts w:cs="Wingdings"/>
    </w:rPr>
  </w:style>
  <w:style w:type="character" w:customStyle="1" w:styleId="ListLabel37">
    <w:name w:val="ListLabel 37"/>
    <w:qFormat/>
    <w:rsid w:val="00CE05E1"/>
    <w:rPr>
      <w:rFonts w:cs="Symbol"/>
    </w:rPr>
  </w:style>
  <w:style w:type="character" w:customStyle="1" w:styleId="ListLabel38">
    <w:name w:val="ListLabel 38"/>
    <w:qFormat/>
    <w:rsid w:val="00CE05E1"/>
    <w:rPr>
      <w:rFonts w:cs="Times New Roman"/>
    </w:rPr>
  </w:style>
  <w:style w:type="character" w:customStyle="1" w:styleId="ListLabel39">
    <w:name w:val="ListLabel 39"/>
    <w:qFormat/>
    <w:rsid w:val="00CE05E1"/>
    <w:rPr>
      <w:rFonts w:cs="Wingdings"/>
    </w:rPr>
  </w:style>
  <w:style w:type="character" w:customStyle="1" w:styleId="ListLabel40">
    <w:name w:val="ListLabel 40"/>
    <w:qFormat/>
    <w:rsid w:val="00CE05E1"/>
    <w:rPr>
      <w:rFonts w:cs="Symbol"/>
    </w:rPr>
  </w:style>
  <w:style w:type="character" w:customStyle="1" w:styleId="ListLabel41">
    <w:name w:val="ListLabel 41"/>
    <w:qFormat/>
    <w:rsid w:val="00CE05E1"/>
    <w:rPr>
      <w:rFonts w:cs="Times New Roman"/>
    </w:rPr>
  </w:style>
  <w:style w:type="character" w:customStyle="1" w:styleId="ListLabel42">
    <w:name w:val="ListLabel 42"/>
    <w:qFormat/>
    <w:rsid w:val="00CE05E1"/>
    <w:rPr>
      <w:rFonts w:cs="Wingdings"/>
    </w:rPr>
  </w:style>
  <w:style w:type="character" w:customStyle="1" w:styleId="ListLabel43">
    <w:name w:val="ListLabel 43"/>
    <w:qFormat/>
    <w:rsid w:val="00CE05E1"/>
    <w:rPr>
      <w:rFonts w:cs="Symbol"/>
    </w:rPr>
  </w:style>
  <w:style w:type="character" w:customStyle="1" w:styleId="ListLabel44">
    <w:name w:val="ListLabel 44"/>
    <w:qFormat/>
    <w:rsid w:val="00CE05E1"/>
    <w:rPr>
      <w:rFonts w:cs="Times New Roman"/>
    </w:rPr>
  </w:style>
  <w:style w:type="character" w:customStyle="1" w:styleId="ListLabel45">
    <w:name w:val="ListLabel 45"/>
    <w:qFormat/>
    <w:rsid w:val="00CE05E1"/>
    <w:rPr>
      <w:rFonts w:cs="Wingdings"/>
    </w:rPr>
  </w:style>
  <w:style w:type="character" w:customStyle="1" w:styleId="ListLabel46">
    <w:name w:val="ListLabel 46"/>
    <w:qFormat/>
    <w:rsid w:val="00CE05E1"/>
    <w:rPr>
      <w:rFonts w:cs="Symbol"/>
    </w:rPr>
  </w:style>
  <w:style w:type="character" w:customStyle="1" w:styleId="ListLabel47">
    <w:name w:val="ListLabel 47"/>
    <w:qFormat/>
    <w:rsid w:val="00CE05E1"/>
    <w:rPr>
      <w:rFonts w:cs="Times New Roman"/>
    </w:rPr>
  </w:style>
  <w:style w:type="character" w:customStyle="1" w:styleId="ListLabel48">
    <w:name w:val="ListLabel 48"/>
    <w:qFormat/>
    <w:rsid w:val="00CE05E1"/>
    <w:rPr>
      <w:rFonts w:cs="Wingdings"/>
    </w:rPr>
  </w:style>
  <w:style w:type="character" w:customStyle="1" w:styleId="ListLabel49">
    <w:name w:val="ListLabel 49"/>
    <w:qFormat/>
    <w:rsid w:val="00CE05E1"/>
    <w:rPr>
      <w:rFonts w:cs="Symbol"/>
    </w:rPr>
  </w:style>
  <w:style w:type="character" w:customStyle="1" w:styleId="ListLabel50">
    <w:name w:val="ListLabel 50"/>
    <w:qFormat/>
    <w:rsid w:val="00CE05E1"/>
    <w:rPr>
      <w:rFonts w:cs="Times New Roman"/>
    </w:rPr>
  </w:style>
  <w:style w:type="character" w:customStyle="1" w:styleId="ListLabel51">
    <w:name w:val="ListLabel 51"/>
    <w:qFormat/>
    <w:rsid w:val="00CE05E1"/>
    <w:rPr>
      <w:rFonts w:cs="Wingdings"/>
    </w:rPr>
  </w:style>
  <w:style w:type="character" w:customStyle="1" w:styleId="ListLabel52">
    <w:name w:val="ListLabel 52"/>
    <w:qFormat/>
    <w:rsid w:val="00CE05E1"/>
    <w:rPr>
      <w:rFonts w:ascii="Times New Roman" w:hAnsi="Times New Roman" w:cs="OpenSymbol"/>
    </w:rPr>
  </w:style>
  <w:style w:type="character" w:customStyle="1" w:styleId="ListLabel53">
    <w:name w:val="ListLabel 53"/>
    <w:qFormat/>
    <w:rsid w:val="00CE05E1"/>
    <w:rPr>
      <w:rFonts w:cs="OpenSymbol"/>
    </w:rPr>
  </w:style>
  <w:style w:type="character" w:customStyle="1" w:styleId="ListLabel54">
    <w:name w:val="ListLabel 54"/>
    <w:qFormat/>
    <w:rsid w:val="00CE05E1"/>
    <w:rPr>
      <w:rFonts w:cs="OpenSymbol"/>
    </w:rPr>
  </w:style>
  <w:style w:type="character" w:customStyle="1" w:styleId="ListLabel55">
    <w:name w:val="ListLabel 55"/>
    <w:qFormat/>
    <w:rsid w:val="00CE05E1"/>
    <w:rPr>
      <w:rFonts w:cs="OpenSymbol"/>
    </w:rPr>
  </w:style>
  <w:style w:type="character" w:customStyle="1" w:styleId="ListLabel56">
    <w:name w:val="ListLabel 56"/>
    <w:qFormat/>
    <w:rsid w:val="00CE05E1"/>
    <w:rPr>
      <w:rFonts w:cs="OpenSymbol"/>
    </w:rPr>
  </w:style>
  <w:style w:type="character" w:customStyle="1" w:styleId="ListLabel57">
    <w:name w:val="ListLabel 57"/>
    <w:qFormat/>
    <w:rsid w:val="00CE05E1"/>
    <w:rPr>
      <w:rFonts w:cs="OpenSymbol"/>
    </w:rPr>
  </w:style>
  <w:style w:type="character" w:customStyle="1" w:styleId="ListLabel58">
    <w:name w:val="ListLabel 58"/>
    <w:qFormat/>
    <w:rsid w:val="00CE05E1"/>
    <w:rPr>
      <w:rFonts w:cs="OpenSymbol"/>
    </w:rPr>
  </w:style>
  <w:style w:type="character" w:customStyle="1" w:styleId="ListLabel59">
    <w:name w:val="ListLabel 59"/>
    <w:qFormat/>
    <w:rsid w:val="00CE05E1"/>
    <w:rPr>
      <w:rFonts w:cs="OpenSymbol"/>
    </w:rPr>
  </w:style>
  <w:style w:type="character" w:customStyle="1" w:styleId="ListLabel60">
    <w:name w:val="ListLabel 60"/>
    <w:qFormat/>
    <w:rsid w:val="00CE05E1"/>
    <w:rPr>
      <w:rFonts w:cs="OpenSymbol"/>
    </w:rPr>
  </w:style>
  <w:style w:type="character" w:customStyle="1" w:styleId="ListLabel61">
    <w:name w:val="ListLabel 61"/>
    <w:qFormat/>
    <w:rsid w:val="00CE05E1"/>
    <w:rPr>
      <w:rFonts w:cs="Symbol"/>
    </w:rPr>
  </w:style>
  <w:style w:type="character" w:customStyle="1" w:styleId="ListLabel62">
    <w:name w:val="ListLabel 62"/>
    <w:qFormat/>
    <w:rsid w:val="00CE05E1"/>
    <w:rPr>
      <w:rFonts w:cs="Times New Roman"/>
    </w:rPr>
  </w:style>
  <w:style w:type="character" w:customStyle="1" w:styleId="ListLabel63">
    <w:name w:val="ListLabel 63"/>
    <w:qFormat/>
    <w:rsid w:val="00CE05E1"/>
    <w:rPr>
      <w:rFonts w:cs="Wingdings"/>
    </w:rPr>
  </w:style>
  <w:style w:type="character" w:customStyle="1" w:styleId="ListLabel64">
    <w:name w:val="ListLabel 64"/>
    <w:qFormat/>
    <w:rsid w:val="00CE05E1"/>
    <w:rPr>
      <w:rFonts w:cs="Symbol"/>
    </w:rPr>
  </w:style>
  <w:style w:type="character" w:customStyle="1" w:styleId="ListLabel65">
    <w:name w:val="ListLabel 65"/>
    <w:qFormat/>
    <w:rsid w:val="00CE05E1"/>
    <w:rPr>
      <w:rFonts w:cs="Times New Roman"/>
    </w:rPr>
  </w:style>
  <w:style w:type="character" w:customStyle="1" w:styleId="ListLabel66">
    <w:name w:val="ListLabel 66"/>
    <w:qFormat/>
    <w:rsid w:val="00CE05E1"/>
    <w:rPr>
      <w:rFonts w:cs="Wingdings"/>
    </w:rPr>
  </w:style>
  <w:style w:type="character" w:customStyle="1" w:styleId="ListLabel67">
    <w:name w:val="ListLabel 67"/>
    <w:qFormat/>
    <w:rsid w:val="00CE05E1"/>
    <w:rPr>
      <w:rFonts w:cs="Symbol"/>
    </w:rPr>
  </w:style>
  <w:style w:type="character" w:customStyle="1" w:styleId="ListLabel68">
    <w:name w:val="ListLabel 68"/>
    <w:qFormat/>
    <w:rsid w:val="00CE05E1"/>
    <w:rPr>
      <w:rFonts w:cs="Times New Roman"/>
    </w:rPr>
  </w:style>
  <w:style w:type="character" w:customStyle="1" w:styleId="ListLabel69">
    <w:name w:val="ListLabel 69"/>
    <w:qFormat/>
    <w:rsid w:val="00CE05E1"/>
    <w:rPr>
      <w:rFonts w:cs="Wingdings"/>
    </w:rPr>
  </w:style>
  <w:style w:type="character" w:customStyle="1" w:styleId="ListLabel70">
    <w:name w:val="ListLabel 70"/>
    <w:qFormat/>
    <w:rsid w:val="00CE05E1"/>
    <w:rPr>
      <w:rFonts w:cs="Symbol"/>
    </w:rPr>
  </w:style>
  <w:style w:type="character" w:customStyle="1" w:styleId="ListLabel71">
    <w:name w:val="ListLabel 71"/>
    <w:qFormat/>
    <w:rsid w:val="00CE05E1"/>
    <w:rPr>
      <w:rFonts w:cs="Times New Roman"/>
    </w:rPr>
  </w:style>
  <w:style w:type="character" w:customStyle="1" w:styleId="ListLabel72">
    <w:name w:val="ListLabel 72"/>
    <w:qFormat/>
    <w:rsid w:val="00CE05E1"/>
    <w:rPr>
      <w:rFonts w:cs="Wingdings"/>
    </w:rPr>
  </w:style>
  <w:style w:type="character" w:customStyle="1" w:styleId="ListLabel73">
    <w:name w:val="ListLabel 73"/>
    <w:qFormat/>
    <w:rsid w:val="00CE05E1"/>
    <w:rPr>
      <w:rFonts w:cs="Symbol"/>
    </w:rPr>
  </w:style>
  <w:style w:type="character" w:customStyle="1" w:styleId="ListLabel74">
    <w:name w:val="ListLabel 74"/>
    <w:qFormat/>
    <w:rsid w:val="00CE05E1"/>
    <w:rPr>
      <w:rFonts w:cs="Times New Roman"/>
    </w:rPr>
  </w:style>
  <w:style w:type="character" w:customStyle="1" w:styleId="ListLabel75">
    <w:name w:val="ListLabel 75"/>
    <w:qFormat/>
    <w:rsid w:val="00CE05E1"/>
    <w:rPr>
      <w:rFonts w:cs="Wingdings"/>
    </w:rPr>
  </w:style>
  <w:style w:type="character" w:customStyle="1" w:styleId="ListLabel76">
    <w:name w:val="ListLabel 76"/>
    <w:qFormat/>
    <w:rsid w:val="00CE05E1"/>
    <w:rPr>
      <w:rFonts w:cs="Symbol"/>
    </w:rPr>
  </w:style>
  <w:style w:type="character" w:customStyle="1" w:styleId="ListLabel77">
    <w:name w:val="ListLabel 77"/>
    <w:qFormat/>
    <w:rsid w:val="00CE05E1"/>
    <w:rPr>
      <w:rFonts w:cs="Times New Roman"/>
    </w:rPr>
  </w:style>
  <w:style w:type="character" w:customStyle="1" w:styleId="ListLabel78">
    <w:name w:val="ListLabel 78"/>
    <w:qFormat/>
    <w:rsid w:val="00CE05E1"/>
    <w:rPr>
      <w:rFonts w:cs="Wingdings"/>
    </w:rPr>
  </w:style>
  <w:style w:type="character" w:customStyle="1" w:styleId="ListLabel79">
    <w:name w:val="ListLabel 79"/>
    <w:qFormat/>
    <w:rsid w:val="00CE05E1"/>
    <w:rPr>
      <w:rFonts w:ascii="Times New Roman" w:hAnsi="Times New Roman" w:cs="OpenSymbol"/>
    </w:rPr>
  </w:style>
  <w:style w:type="character" w:customStyle="1" w:styleId="ListLabel80">
    <w:name w:val="ListLabel 80"/>
    <w:qFormat/>
    <w:rsid w:val="00CE05E1"/>
    <w:rPr>
      <w:rFonts w:cs="OpenSymbol"/>
    </w:rPr>
  </w:style>
  <w:style w:type="character" w:customStyle="1" w:styleId="ListLabel81">
    <w:name w:val="ListLabel 81"/>
    <w:qFormat/>
    <w:rsid w:val="00CE05E1"/>
    <w:rPr>
      <w:rFonts w:cs="OpenSymbol"/>
    </w:rPr>
  </w:style>
  <w:style w:type="character" w:customStyle="1" w:styleId="ListLabel82">
    <w:name w:val="ListLabel 82"/>
    <w:qFormat/>
    <w:rsid w:val="00CE05E1"/>
    <w:rPr>
      <w:rFonts w:cs="OpenSymbol"/>
    </w:rPr>
  </w:style>
  <w:style w:type="character" w:customStyle="1" w:styleId="ListLabel83">
    <w:name w:val="ListLabel 83"/>
    <w:qFormat/>
    <w:rsid w:val="00CE05E1"/>
    <w:rPr>
      <w:rFonts w:cs="OpenSymbol"/>
    </w:rPr>
  </w:style>
  <w:style w:type="character" w:customStyle="1" w:styleId="ListLabel84">
    <w:name w:val="ListLabel 84"/>
    <w:qFormat/>
    <w:rsid w:val="00CE05E1"/>
    <w:rPr>
      <w:rFonts w:cs="OpenSymbol"/>
    </w:rPr>
  </w:style>
  <w:style w:type="character" w:customStyle="1" w:styleId="ListLabel85">
    <w:name w:val="ListLabel 85"/>
    <w:qFormat/>
    <w:rsid w:val="00CE05E1"/>
    <w:rPr>
      <w:rFonts w:cs="OpenSymbol"/>
    </w:rPr>
  </w:style>
  <w:style w:type="character" w:customStyle="1" w:styleId="ListLabel86">
    <w:name w:val="ListLabel 86"/>
    <w:qFormat/>
    <w:rsid w:val="00CE05E1"/>
    <w:rPr>
      <w:rFonts w:cs="OpenSymbol"/>
    </w:rPr>
  </w:style>
  <w:style w:type="character" w:customStyle="1" w:styleId="ListLabel87">
    <w:name w:val="ListLabel 87"/>
    <w:qFormat/>
    <w:rsid w:val="00CE05E1"/>
    <w:rPr>
      <w:rFonts w:cs="OpenSymbol"/>
    </w:rPr>
  </w:style>
  <w:style w:type="character" w:customStyle="1" w:styleId="ListLabel88">
    <w:name w:val="ListLabel 88"/>
    <w:qFormat/>
    <w:rsid w:val="00CE05E1"/>
    <w:rPr>
      <w:rFonts w:cs="Symbol"/>
    </w:rPr>
  </w:style>
  <w:style w:type="character" w:customStyle="1" w:styleId="ListLabel89">
    <w:name w:val="ListLabel 89"/>
    <w:qFormat/>
    <w:rsid w:val="00CE05E1"/>
    <w:rPr>
      <w:rFonts w:cs="Times New Roman"/>
    </w:rPr>
  </w:style>
  <w:style w:type="character" w:customStyle="1" w:styleId="ListLabel90">
    <w:name w:val="ListLabel 90"/>
    <w:qFormat/>
    <w:rsid w:val="00CE05E1"/>
    <w:rPr>
      <w:rFonts w:cs="Wingdings"/>
    </w:rPr>
  </w:style>
  <w:style w:type="character" w:customStyle="1" w:styleId="ListLabel91">
    <w:name w:val="ListLabel 91"/>
    <w:qFormat/>
    <w:rsid w:val="00CE05E1"/>
    <w:rPr>
      <w:rFonts w:cs="Symbol"/>
    </w:rPr>
  </w:style>
  <w:style w:type="character" w:customStyle="1" w:styleId="ListLabel92">
    <w:name w:val="ListLabel 92"/>
    <w:qFormat/>
    <w:rsid w:val="00CE05E1"/>
    <w:rPr>
      <w:rFonts w:cs="Times New Roman"/>
    </w:rPr>
  </w:style>
  <w:style w:type="character" w:customStyle="1" w:styleId="ListLabel93">
    <w:name w:val="ListLabel 93"/>
    <w:qFormat/>
    <w:rsid w:val="00CE05E1"/>
    <w:rPr>
      <w:rFonts w:cs="Wingdings"/>
    </w:rPr>
  </w:style>
  <w:style w:type="character" w:customStyle="1" w:styleId="ListLabel94">
    <w:name w:val="ListLabel 94"/>
    <w:qFormat/>
    <w:rsid w:val="00CE05E1"/>
    <w:rPr>
      <w:rFonts w:cs="Symbol"/>
    </w:rPr>
  </w:style>
  <w:style w:type="character" w:customStyle="1" w:styleId="ListLabel95">
    <w:name w:val="ListLabel 95"/>
    <w:qFormat/>
    <w:rsid w:val="00CE05E1"/>
    <w:rPr>
      <w:rFonts w:cs="Times New Roman"/>
    </w:rPr>
  </w:style>
  <w:style w:type="character" w:customStyle="1" w:styleId="ListLabel96">
    <w:name w:val="ListLabel 96"/>
    <w:qFormat/>
    <w:rsid w:val="00CE05E1"/>
    <w:rPr>
      <w:rFonts w:cs="Wingdings"/>
    </w:rPr>
  </w:style>
  <w:style w:type="character" w:customStyle="1" w:styleId="ListLabel97">
    <w:name w:val="ListLabel 97"/>
    <w:qFormat/>
    <w:rsid w:val="00CE05E1"/>
    <w:rPr>
      <w:rFonts w:cs="Symbol"/>
    </w:rPr>
  </w:style>
  <w:style w:type="character" w:customStyle="1" w:styleId="ListLabel98">
    <w:name w:val="ListLabel 98"/>
    <w:qFormat/>
    <w:rsid w:val="00CE05E1"/>
    <w:rPr>
      <w:rFonts w:cs="Times New Roman"/>
    </w:rPr>
  </w:style>
  <w:style w:type="character" w:customStyle="1" w:styleId="ListLabel99">
    <w:name w:val="ListLabel 99"/>
    <w:qFormat/>
    <w:rsid w:val="00CE05E1"/>
    <w:rPr>
      <w:rFonts w:cs="Wingdings"/>
    </w:rPr>
  </w:style>
  <w:style w:type="character" w:customStyle="1" w:styleId="ListLabel100">
    <w:name w:val="ListLabel 100"/>
    <w:qFormat/>
    <w:rsid w:val="00CE05E1"/>
    <w:rPr>
      <w:rFonts w:cs="Symbol"/>
    </w:rPr>
  </w:style>
  <w:style w:type="character" w:customStyle="1" w:styleId="ListLabel101">
    <w:name w:val="ListLabel 101"/>
    <w:qFormat/>
    <w:rsid w:val="00CE05E1"/>
    <w:rPr>
      <w:rFonts w:cs="Times New Roman"/>
    </w:rPr>
  </w:style>
  <w:style w:type="character" w:customStyle="1" w:styleId="ListLabel102">
    <w:name w:val="ListLabel 102"/>
    <w:qFormat/>
    <w:rsid w:val="00CE05E1"/>
    <w:rPr>
      <w:rFonts w:cs="Wingdings"/>
    </w:rPr>
  </w:style>
  <w:style w:type="character" w:customStyle="1" w:styleId="ListLabel103">
    <w:name w:val="ListLabel 103"/>
    <w:qFormat/>
    <w:rsid w:val="00CE05E1"/>
    <w:rPr>
      <w:rFonts w:cs="Symbol"/>
    </w:rPr>
  </w:style>
  <w:style w:type="character" w:customStyle="1" w:styleId="ListLabel104">
    <w:name w:val="ListLabel 104"/>
    <w:qFormat/>
    <w:rsid w:val="00CE05E1"/>
    <w:rPr>
      <w:rFonts w:cs="Times New Roman"/>
    </w:rPr>
  </w:style>
  <w:style w:type="character" w:customStyle="1" w:styleId="ListLabel105">
    <w:name w:val="ListLabel 105"/>
    <w:qFormat/>
    <w:rsid w:val="00CE05E1"/>
    <w:rPr>
      <w:rFonts w:cs="Wingdings"/>
    </w:rPr>
  </w:style>
  <w:style w:type="character" w:customStyle="1" w:styleId="ListLabel106">
    <w:name w:val="ListLabel 106"/>
    <w:qFormat/>
    <w:rsid w:val="00CE05E1"/>
    <w:rPr>
      <w:rFonts w:ascii="Times New Roman" w:hAnsi="Times New Roman" w:cs="OpenSymbol"/>
    </w:rPr>
  </w:style>
  <w:style w:type="character" w:customStyle="1" w:styleId="ListLabel107">
    <w:name w:val="ListLabel 107"/>
    <w:qFormat/>
    <w:rsid w:val="00CE05E1"/>
    <w:rPr>
      <w:rFonts w:cs="OpenSymbol"/>
    </w:rPr>
  </w:style>
  <w:style w:type="character" w:customStyle="1" w:styleId="ListLabel108">
    <w:name w:val="ListLabel 108"/>
    <w:qFormat/>
    <w:rsid w:val="00CE05E1"/>
    <w:rPr>
      <w:rFonts w:cs="OpenSymbol"/>
    </w:rPr>
  </w:style>
  <w:style w:type="character" w:customStyle="1" w:styleId="ListLabel109">
    <w:name w:val="ListLabel 109"/>
    <w:qFormat/>
    <w:rsid w:val="00CE05E1"/>
    <w:rPr>
      <w:rFonts w:cs="OpenSymbol"/>
    </w:rPr>
  </w:style>
  <w:style w:type="character" w:customStyle="1" w:styleId="ListLabel110">
    <w:name w:val="ListLabel 110"/>
    <w:qFormat/>
    <w:rsid w:val="00CE05E1"/>
    <w:rPr>
      <w:rFonts w:cs="OpenSymbol"/>
    </w:rPr>
  </w:style>
  <w:style w:type="character" w:customStyle="1" w:styleId="ListLabel111">
    <w:name w:val="ListLabel 111"/>
    <w:qFormat/>
    <w:rsid w:val="00CE05E1"/>
    <w:rPr>
      <w:rFonts w:cs="OpenSymbol"/>
    </w:rPr>
  </w:style>
  <w:style w:type="character" w:customStyle="1" w:styleId="ListLabel112">
    <w:name w:val="ListLabel 112"/>
    <w:qFormat/>
    <w:rsid w:val="00CE05E1"/>
    <w:rPr>
      <w:rFonts w:cs="OpenSymbol"/>
    </w:rPr>
  </w:style>
  <w:style w:type="character" w:customStyle="1" w:styleId="ListLabel113">
    <w:name w:val="ListLabel 113"/>
    <w:qFormat/>
    <w:rsid w:val="00CE05E1"/>
    <w:rPr>
      <w:rFonts w:cs="OpenSymbol"/>
    </w:rPr>
  </w:style>
  <w:style w:type="character" w:customStyle="1" w:styleId="ListLabel114">
    <w:name w:val="ListLabel 114"/>
    <w:qFormat/>
    <w:rsid w:val="00CE05E1"/>
    <w:rPr>
      <w:rFonts w:cs="OpenSymbol"/>
    </w:rPr>
  </w:style>
  <w:style w:type="character" w:customStyle="1" w:styleId="a7">
    <w:name w:val="Выделение жирным"/>
    <w:qFormat/>
    <w:rsid w:val="00CE05E1"/>
    <w:rPr>
      <w:b/>
      <w:bCs/>
    </w:rPr>
  </w:style>
  <w:style w:type="character" w:customStyle="1" w:styleId="ListLabel115">
    <w:name w:val="ListLabel 115"/>
    <w:qFormat/>
    <w:rsid w:val="00CE05E1"/>
    <w:rPr>
      <w:rFonts w:cs="OpenSymbol"/>
    </w:rPr>
  </w:style>
  <w:style w:type="character" w:customStyle="1" w:styleId="ListLabel116">
    <w:name w:val="ListLabel 116"/>
    <w:qFormat/>
    <w:rsid w:val="00CE05E1"/>
    <w:rPr>
      <w:rFonts w:cs="OpenSymbol"/>
    </w:rPr>
  </w:style>
  <w:style w:type="character" w:customStyle="1" w:styleId="ListLabel117">
    <w:name w:val="ListLabel 117"/>
    <w:qFormat/>
    <w:rsid w:val="00CE05E1"/>
    <w:rPr>
      <w:rFonts w:cs="OpenSymbol"/>
    </w:rPr>
  </w:style>
  <w:style w:type="character" w:customStyle="1" w:styleId="ListLabel118">
    <w:name w:val="ListLabel 118"/>
    <w:qFormat/>
    <w:rsid w:val="00CE05E1"/>
    <w:rPr>
      <w:rFonts w:cs="OpenSymbol"/>
    </w:rPr>
  </w:style>
  <w:style w:type="character" w:customStyle="1" w:styleId="ListLabel119">
    <w:name w:val="ListLabel 119"/>
    <w:qFormat/>
    <w:rsid w:val="00CE05E1"/>
    <w:rPr>
      <w:rFonts w:cs="OpenSymbol"/>
    </w:rPr>
  </w:style>
  <w:style w:type="character" w:customStyle="1" w:styleId="ListLabel120">
    <w:name w:val="ListLabel 120"/>
    <w:qFormat/>
    <w:rsid w:val="00CE05E1"/>
    <w:rPr>
      <w:rFonts w:cs="OpenSymbol"/>
    </w:rPr>
  </w:style>
  <w:style w:type="character" w:customStyle="1" w:styleId="ListLabel121">
    <w:name w:val="ListLabel 121"/>
    <w:qFormat/>
    <w:rsid w:val="00CE05E1"/>
    <w:rPr>
      <w:rFonts w:cs="OpenSymbol"/>
    </w:rPr>
  </w:style>
  <w:style w:type="character" w:customStyle="1" w:styleId="ListLabel122">
    <w:name w:val="ListLabel 122"/>
    <w:qFormat/>
    <w:rsid w:val="00CE05E1"/>
    <w:rPr>
      <w:rFonts w:cs="OpenSymbol"/>
    </w:rPr>
  </w:style>
  <w:style w:type="character" w:customStyle="1" w:styleId="ListLabel123">
    <w:name w:val="ListLabel 123"/>
    <w:qFormat/>
    <w:rsid w:val="00CE05E1"/>
    <w:rPr>
      <w:rFonts w:cs="OpenSymbol"/>
    </w:rPr>
  </w:style>
  <w:style w:type="character" w:customStyle="1" w:styleId="ListLabel124">
    <w:name w:val="ListLabel 124"/>
    <w:qFormat/>
    <w:rsid w:val="00CE05E1"/>
    <w:rPr>
      <w:rFonts w:cs="OpenSymbol"/>
    </w:rPr>
  </w:style>
  <w:style w:type="character" w:customStyle="1" w:styleId="ListLabel125">
    <w:name w:val="ListLabel 125"/>
    <w:qFormat/>
    <w:rsid w:val="00CE05E1"/>
    <w:rPr>
      <w:rFonts w:cs="OpenSymbol"/>
    </w:rPr>
  </w:style>
  <w:style w:type="character" w:customStyle="1" w:styleId="ListLabel126">
    <w:name w:val="ListLabel 126"/>
    <w:qFormat/>
    <w:rsid w:val="00CE05E1"/>
    <w:rPr>
      <w:rFonts w:cs="OpenSymbol"/>
    </w:rPr>
  </w:style>
  <w:style w:type="character" w:customStyle="1" w:styleId="ListLabel127">
    <w:name w:val="ListLabel 127"/>
    <w:qFormat/>
    <w:rsid w:val="00CE05E1"/>
    <w:rPr>
      <w:rFonts w:cs="OpenSymbol"/>
    </w:rPr>
  </w:style>
  <w:style w:type="character" w:customStyle="1" w:styleId="ListLabel128">
    <w:name w:val="ListLabel 128"/>
    <w:qFormat/>
    <w:rsid w:val="00CE05E1"/>
    <w:rPr>
      <w:rFonts w:cs="OpenSymbol"/>
    </w:rPr>
  </w:style>
  <w:style w:type="character" w:customStyle="1" w:styleId="ListLabel129">
    <w:name w:val="ListLabel 129"/>
    <w:qFormat/>
    <w:rsid w:val="00CE05E1"/>
    <w:rPr>
      <w:rFonts w:cs="OpenSymbol"/>
    </w:rPr>
  </w:style>
  <w:style w:type="character" w:customStyle="1" w:styleId="ListLabel130">
    <w:name w:val="ListLabel 130"/>
    <w:qFormat/>
    <w:rsid w:val="00CE05E1"/>
    <w:rPr>
      <w:rFonts w:cs="OpenSymbol"/>
    </w:rPr>
  </w:style>
  <w:style w:type="character" w:customStyle="1" w:styleId="ListLabel131">
    <w:name w:val="ListLabel 131"/>
    <w:qFormat/>
    <w:rsid w:val="00CE05E1"/>
    <w:rPr>
      <w:rFonts w:cs="OpenSymbol"/>
    </w:rPr>
  </w:style>
  <w:style w:type="character" w:customStyle="1" w:styleId="ListLabel132">
    <w:name w:val="ListLabel 132"/>
    <w:qFormat/>
    <w:rsid w:val="00CE05E1"/>
    <w:rPr>
      <w:rFonts w:cs="OpenSymbol"/>
    </w:rPr>
  </w:style>
  <w:style w:type="character" w:customStyle="1" w:styleId="ListLabel133">
    <w:name w:val="ListLabel 133"/>
    <w:qFormat/>
    <w:rsid w:val="00CE05E1"/>
    <w:rPr>
      <w:rFonts w:cs="OpenSymbol"/>
    </w:rPr>
  </w:style>
  <w:style w:type="character" w:customStyle="1" w:styleId="ListLabel134">
    <w:name w:val="ListLabel 134"/>
    <w:qFormat/>
    <w:rsid w:val="00CE05E1"/>
    <w:rPr>
      <w:rFonts w:cs="OpenSymbol"/>
    </w:rPr>
  </w:style>
  <w:style w:type="character" w:customStyle="1" w:styleId="ListLabel135">
    <w:name w:val="ListLabel 135"/>
    <w:qFormat/>
    <w:rsid w:val="00CE05E1"/>
    <w:rPr>
      <w:rFonts w:cs="OpenSymbol"/>
    </w:rPr>
  </w:style>
  <w:style w:type="character" w:customStyle="1" w:styleId="ListLabel136">
    <w:name w:val="ListLabel 136"/>
    <w:qFormat/>
    <w:rsid w:val="00CE05E1"/>
    <w:rPr>
      <w:rFonts w:cs="OpenSymbol"/>
    </w:rPr>
  </w:style>
  <w:style w:type="character" w:customStyle="1" w:styleId="ListLabel137">
    <w:name w:val="ListLabel 137"/>
    <w:qFormat/>
    <w:rsid w:val="00CE05E1"/>
    <w:rPr>
      <w:rFonts w:cs="OpenSymbol"/>
    </w:rPr>
  </w:style>
  <w:style w:type="character" w:customStyle="1" w:styleId="ListLabel138">
    <w:name w:val="ListLabel 138"/>
    <w:qFormat/>
    <w:rsid w:val="00CE05E1"/>
    <w:rPr>
      <w:rFonts w:cs="OpenSymbol"/>
    </w:rPr>
  </w:style>
  <w:style w:type="character" w:customStyle="1" w:styleId="ListLabel139">
    <w:name w:val="ListLabel 139"/>
    <w:qFormat/>
    <w:rsid w:val="00CE05E1"/>
    <w:rPr>
      <w:rFonts w:cs="OpenSymbol"/>
    </w:rPr>
  </w:style>
  <w:style w:type="character" w:customStyle="1" w:styleId="ListLabel140">
    <w:name w:val="ListLabel 140"/>
    <w:qFormat/>
    <w:rsid w:val="00CE05E1"/>
    <w:rPr>
      <w:rFonts w:cs="OpenSymbol"/>
    </w:rPr>
  </w:style>
  <w:style w:type="character" w:customStyle="1" w:styleId="ListLabel141">
    <w:name w:val="ListLabel 141"/>
    <w:qFormat/>
    <w:rsid w:val="00CE05E1"/>
    <w:rPr>
      <w:rFonts w:cs="OpenSymbol"/>
    </w:rPr>
  </w:style>
  <w:style w:type="paragraph" w:customStyle="1" w:styleId="a8">
    <w:name w:val="Заголовок"/>
    <w:basedOn w:val="a"/>
    <w:next w:val="a9"/>
    <w:qFormat/>
    <w:rsid w:val="00CE05E1"/>
    <w:pPr>
      <w:keepNext/>
      <w:spacing w:before="240" w:after="120"/>
    </w:pPr>
    <w:rPr>
      <w:rFonts w:ascii="Liberation Sans" w:eastAsia="Microsoft YaHei" w:hAnsi="Liberation Sans" w:cs="Mangal"/>
      <w:sz w:val="28"/>
      <w:szCs w:val="28"/>
    </w:rPr>
  </w:style>
  <w:style w:type="paragraph" w:styleId="a9">
    <w:name w:val="Body Text"/>
    <w:basedOn w:val="a"/>
    <w:rsid w:val="00CE05E1"/>
    <w:pPr>
      <w:spacing w:after="140" w:line="288" w:lineRule="auto"/>
    </w:pPr>
  </w:style>
  <w:style w:type="paragraph" w:styleId="aa">
    <w:name w:val="List"/>
    <w:basedOn w:val="a9"/>
    <w:rsid w:val="00CE05E1"/>
    <w:rPr>
      <w:rFonts w:cs="Mangal"/>
    </w:rPr>
  </w:style>
  <w:style w:type="paragraph" w:customStyle="1" w:styleId="1">
    <w:name w:val="Название объекта1"/>
    <w:basedOn w:val="a"/>
    <w:qFormat/>
    <w:rsid w:val="00CE05E1"/>
    <w:pPr>
      <w:suppressLineNumbers/>
      <w:spacing w:before="120" w:after="120"/>
    </w:pPr>
    <w:rPr>
      <w:rFonts w:cs="Mangal"/>
      <w:i/>
      <w:iCs/>
      <w:sz w:val="24"/>
      <w:szCs w:val="24"/>
    </w:rPr>
  </w:style>
  <w:style w:type="paragraph" w:styleId="ab">
    <w:name w:val="index heading"/>
    <w:basedOn w:val="a"/>
    <w:qFormat/>
    <w:rsid w:val="00CE05E1"/>
    <w:pPr>
      <w:suppressLineNumbers/>
    </w:pPr>
    <w:rPr>
      <w:rFonts w:cs="Mangal"/>
    </w:rPr>
  </w:style>
  <w:style w:type="paragraph" w:styleId="ac">
    <w:name w:val="Title"/>
    <w:basedOn w:val="a"/>
    <w:qFormat/>
    <w:rsid w:val="00CE05E1"/>
    <w:pPr>
      <w:keepNext/>
      <w:spacing w:before="240" w:after="120"/>
    </w:pPr>
    <w:rPr>
      <w:rFonts w:ascii="Liberation Sans" w:eastAsia="Microsoft YaHei" w:hAnsi="Liberation Sans" w:cs="Mangal"/>
      <w:sz w:val="28"/>
      <w:szCs w:val="28"/>
    </w:rPr>
  </w:style>
  <w:style w:type="paragraph" w:styleId="ad">
    <w:name w:val="caption"/>
    <w:basedOn w:val="a"/>
    <w:qFormat/>
    <w:rsid w:val="00CE05E1"/>
    <w:pPr>
      <w:suppressLineNumbers/>
      <w:spacing w:before="120" w:after="120"/>
    </w:pPr>
    <w:rPr>
      <w:rFonts w:cs="Mangal"/>
      <w:i/>
      <w:iCs/>
      <w:sz w:val="24"/>
      <w:szCs w:val="24"/>
    </w:rPr>
  </w:style>
  <w:style w:type="paragraph" w:customStyle="1" w:styleId="ae">
    <w:name w:val="Содержимое таблицы"/>
    <w:basedOn w:val="a"/>
    <w:qFormat/>
    <w:rsid w:val="00CE05E1"/>
  </w:style>
  <w:style w:type="paragraph" w:styleId="af">
    <w:name w:val="Subtitle"/>
    <w:basedOn w:val="a"/>
    <w:qFormat/>
    <w:rsid w:val="00CE05E1"/>
    <w:rPr>
      <w:rFonts w:ascii="Calibri Light" w:hAnsi="Calibri Light" w:cs="Calibri Light"/>
      <w:i/>
      <w:iCs/>
      <w:color w:val="5B9BD5"/>
      <w:spacing w:val="15"/>
      <w:sz w:val="24"/>
      <w:szCs w:val="24"/>
    </w:rPr>
  </w:style>
  <w:style w:type="paragraph" w:customStyle="1" w:styleId="10">
    <w:name w:val="Верхний колонтитул1"/>
    <w:basedOn w:val="a"/>
    <w:uiPriority w:val="99"/>
    <w:unhideWhenUsed/>
    <w:rsid w:val="00C90C01"/>
    <w:pPr>
      <w:tabs>
        <w:tab w:val="center" w:pos="4677"/>
        <w:tab w:val="right" w:pos="9355"/>
      </w:tabs>
      <w:spacing w:after="0" w:line="240" w:lineRule="auto"/>
    </w:pPr>
  </w:style>
  <w:style w:type="paragraph" w:customStyle="1" w:styleId="11">
    <w:name w:val="Нижний колонтитул1"/>
    <w:basedOn w:val="a"/>
    <w:uiPriority w:val="99"/>
    <w:unhideWhenUsed/>
    <w:rsid w:val="00C90C01"/>
    <w:pPr>
      <w:tabs>
        <w:tab w:val="center" w:pos="4677"/>
        <w:tab w:val="right" w:pos="9355"/>
      </w:tabs>
      <w:spacing w:after="0" w:line="240" w:lineRule="auto"/>
    </w:pPr>
  </w:style>
  <w:style w:type="paragraph" w:styleId="af0">
    <w:name w:val="List Paragraph"/>
    <w:basedOn w:val="a"/>
    <w:uiPriority w:val="99"/>
    <w:qFormat/>
    <w:rsid w:val="00723449"/>
    <w:pPr>
      <w:spacing w:after="200" w:line="276" w:lineRule="auto"/>
      <w:ind w:left="720"/>
      <w:contextualSpacing/>
    </w:pPr>
  </w:style>
  <w:style w:type="paragraph" w:customStyle="1" w:styleId="af1">
    <w:name w:val="Заголовок таблицы"/>
    <w:basedOn w:val="ae"/>
    <w:qFormat/>
    <w:rsid w:val="00CE05E1"/>
  </w:style>
  <w:style w:type="paragraph" w:styleId="af2">
    <w:name w:val="Normal (Web)"/>
    <w:basedOn w:val="a"/>
    <w:qFormat/>
    <w:rsid w:val="00CE05E1"/>
    <w:pPr>
      <w:spacing w:beforeAutospacing="1"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39"/>
    <w:rsid w:val="00DF0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5</Pages>
  <Words>1016</Words>
  <Characters>5796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Аверина Светлана Сергеевна</cp:lastModifiedBy>
  <cp:revision>28</cp:revision>
  <dcterms:created xsi:type="dcterms:W3CDTF">2018-09-04T15:19:00Z</dcterms:created>
  <dcterms:modified xsi:type="dcterms:W3CDTF">2019-04-23T12:51:00Z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